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AD33" w14:textId="65645AAD" w:rsidR="00915DBB" w:rsidRPr="00915DBB" w:rsidRDefault="00915DBB" w:rsidP="00915DBB">
      <w:pPr>
        <w:pStyle w:val="NoSpacing"/>
        <w:contextualSpacing/>
        <w:jc w:val="center"/>
        <w:rPr>
          <w:rFonts w:ascii="Times New Roman" w:hAnsi="Times New Roman" w:cs="Times New Roman"/>
          <w:b/>
          <w:i/>
          <w:sz w:val="24"/>
          <w:szCs w:val="24"/>
        </w:rPr>
      </w:pPr>
      <w:r w:rsidRPr="00915DBB">
        <w:rPr>
          <w:rFonts w:ascii="Times New Roman" w:hAnsi="Times New Roman" w:cs="Times New Roman"/>
          <w:b/>
          <w:sz w:val="28"/>
          <w:szCs w:val="24"/>
        </w:rPr>
        <w:t>GDPR Data Agreement</w:t>
      </w:r>
      <w:r w:rsidR="00AF6099" w:rsidRPr="00AF6099">
        <w:rPr>
          <w:rStyle w:val="NoSpacingChar"/>
          <w:rFonts w:ascii="Times New Roman" w:hAnsi="Times New Roman" w:cs="Times New Roman"/>
          <w:b/>
          <w:i/>
          <w:noProof/>
          <w:sz w:val="24"/>
          <w:szCs w:val="24"/>
        </w:rPr>
        <w:pict w14:anchorId="46F7E082">
          <v:rect id="_x0000_i1025" alt="" style="width:468pt;height:1.5pt;mso-width-percent:0;mso-height-percent:0;mso-width-percent:0;mso-height-percent:0" o:hralign="center" o:hrstd="t" o:hrnoshade="t" o:hr="t" fillcolor="#44546a [3215]" stroked="f"/>
        </w:pict>
      </w:r>
    </w:p>
    <w:p w14:paraId="53FCF94A" w14:textId="34DA1362" w:rsidR="00915DBB" w:rsidRPr="00915DBB" w:rsidRDefault="00915DBB" w:rsidP="00915DBB">
      <w:pPr>
        <w:shd w:val="clear" w:color="auto" w:fill="FFFFFF"/>
        <w:spacing w:after="0" w:line="240" w:lineRule="auto"/>
        <w:contextualSpacing/>
        <w:rPr>
          <w:rFonts w:ascii="Times New Roman" w:eastAsia="Times New Roman" w:hAnsi="Times New Roman" w:cs="Times New Roman"/>
          <w:bCs/>
          <w:sz w:val="24"/>
          <w:szCs w:val="24"/>
        </w:rPr>
      </w:pPr>
      <w:r w:rsidRPr="00915DBB">
        <w:rPr>
          <w:rFonts w:ascii="Times New Roman" w:eastAsia="Times New Roman" w:hAnsi="Times New Roman" w:cs="Times New Roman"/>
          <w:color w:val="000000"/>
          <w:sz w:val="24"/>
          <w:szCs w:val="24"/>
        </w:rPr>
        <w:t>To provide the information necessary under the European Union General Data Protection Regulation 2016/679 (“</w:t>
      </w:r>
      <w:proofErr w:type="spellStart"/>
      <w:r w:rsidRPr="00915DBB">
        <w:rPr>
          <w:rFonts w:ascii="Times New Roman" w:eastAsia="Times New Roman" w:hAnsi="Times New Roman" w:cs="Times New Roman"/>
          <w:color w:val="000000"/>
          <w:sz w:val="24"/>
          <w:szCs w:val="24"/>
        </w:rPr>
        <w:t>EUGDPR</w:t>
      </w:r>
      <w:proofErr w:type="spellEnd"/>
      <w:r w:rsidRPr="00915DBB">
        <w:rPr>
          <w:rFonts w:ascii="Times New Roman" w:eastAsia="Times New Roman" w:hAnsi="Times New Roman" w:cs="Times New Roman"/>
          <w:color w:val="000000"/>
          <w:sz w:val="24"/>
          <w:szCs w:val="24"/>
        </w:rPr>
        <w:t xml:space="preserve">”). </w:t>
      </w:r>
      <w:r w:rsidRPr="00915DBB">
        <w:rPr>
          <w:rFonts w:ascii="Times New Roman" w:eastAsia="Times New Roman" w:hAnsi="Times New Roman" w:cs="Times New Roman"/>
          <w:bCs/>
          <w:iCs/>
          <w:sz w:val="24"/>
          <w:szCs w:val="24"/>
        </w:rPr>
        <w:t>To be used when personal data is transferred from a member state of the European Union to a Liberty University researcher.</w:t>
      </w:r>
    </w:p>
    <w:p w14:paraId="57332C74" w14:textId="35D8A9F5" w:rsidR="00915DBB" w:rsidRPr="00915DBB" w:rsidRDefault="00915DBB" w:rsidP="00915DBB">
      <w:pPr>
        <w:shd w:val="clear" w:color="auto" w:fill="FFFFFF"/>
        <w:spacing w:after="0" w:line="240" w:lineRule="auto"/>
        <w:contextualSpacing/>
        <w:rPr>
          <w:rFonts w:ascii="Times New Roman" w:hAnsi="Times New Roman" w:cs="Times New Roman"/>
          <w:sz w:val="24"/>
          <w:szCs w:val="24"/>
        </w:rPr>
      </w:pPr>
    </w:p>
    <w:p w14:paraId="6376DF8C" w14:textId="1DD2BC55" w:rsidR="00915DBB" w:rsidRPr="00915DBB" w:rsidRDefault="00915DBB" w:rsidP="00915DBB">
      <w:pPr>
        <w:spacing w:after="0" w:line="240" w:lineRule="auto"/>
        <w:contextualSpacing/>
        <w:rPr>
          <w:rFonts w:ascii="Times New Roman" w:hAnsi="Times New Roman" w:cs="Times New Roman"/>
          <w:bCs/>
          <w:sz w:val="24"/>
          <w:szCs w:val="24"/>
        </w:rPr>
      </w:pPr>
      <w:r w:rsidRPr="00915DBB">
        <w:rPr>
          <w:rFonts w:ascii="Times New Roman" w:hAnsi="Times New Roman" w:cs="Times New Roman"/>
          <w:bCs/>
          <w:sz w:val="24"/>
          <w:szCs w:val="24"/>
        </w:rPr>
        <w:t>We recommend the use of this template to create the data agreement for your study. Please note the following:</w:t>
      </w:r>
    </w:p>
    <w:p w14:paraId="626AF7EA" w14:textId="77777777" w:rsidR="00915DBB" w:rsidRPr="00915DBB" w:rsidRDefault="00915DBB" w:rsidP="00915DBB">
      <w:pPr>
        <w:spacing w:after="0" w:line="240" w:lineRule="auto"/>
        <w:contextualSpacing/>
        <w:rPr>
          <w:rFonts w:ascii="Times New Roman" w:hAnsi="Times New Roman" w:cs="Times New Roman"/>
          <w:bCs/>
          <w:sz w:val="24"/>
          <w:szCs w:val="24"/>
        </w:rPr>
      </w:pPr>
    </w:p>
    <w:p w14:paraId="3CB5C817" w14:textId="77777777" w:rsidR="00915DBB" w:rsidRPr="00915DBB" w:rsidRDefault="00915DBB" w:rsidP="00915DBB">
      <w:pPr>
        <w:pStyle w:val="ListParagraph"/>
        <w:numPr>
          <w:ilvl w:val="0"/>
          <w:numId w:val="9"/>
        </w:numPr>
        <w:spacing w:after="0" w:line="240" w:lineRule="auto"/>
        <w:rPr>
          <w:rFonts w:ascii="Times New Roman" w:hAnsi="Times New Roman" w:cs="Times New Roman"/>
          <w:sz w:val="24"/>
          <w:szCs w:val="24"/>
        </w:rPr>
      </w:pPr>
      <w:r w:rsidRPr="00915DBB">
        <w:rPr>
          <w:rFonts w:ascii="Times New Roman" w:hAnsi="Times New Roman" w:cs="Times New Roman"/>
          <w:sz w:val="24"/>
          <w:szCs w:val="24"/>
        </w:rPr>
        <w:t xml:space="preserve">Text in </w:t>
      </w:r>
      <w:r w:rsidRPr="00211A90">
        <w:rPr>
          <w:rFonts w:ascii="Times New Roman" w:hAnsi="Times New Roman" w:cs="Times New Roman"/>
          <w:color w:val="FF0000"/>
          <w:sz w:val="24"/>
          <w:szCs w:val="24"/>
        </w:rPr>
        <w:t>[brackets]</w:t>
      </w:r>
      <w:r w:rsidRPr="00915DBB">
        <w:rPr>
          <w:rFonts w:ascii="Times New Roman" w:hAnsi="Times New Roman" w:cs="Times New Roman"/>
          <w:sz w:val="24"/>
          <w:szCs w:val="24"/>
        </w:rPr>
        <w:t xml:space="preserve"> represents information about your study that you must add. Your study information should be written in plain language.</w:t>
      </w:r>
    </w:p>
    <w:p w14:paraId="24C9EC67" w14:textId="77777777" w:rsidR="00915DBB" w:rsidRPr="00915DBB" w:rsidRDefault="00915DBB" w:rsidP="00915DBB">
      <w:pPr>
        <w:pStyle w:val="ListParagraph"/>
        <w:numPr>
          <w:ilvl w:val="0"/>
          <w:numId w:val="9"/>
        </w:numPr>
        <w:spacing w:after="0" w:line="240" w:lineRule="auto"/>
        <w:rPr>
          <w:rFonts w:ascii="Times New Roman" w:hAnsi="Times New Roman" w:cs="Times New Roman"/>
          <w:sz w:val="24"/>
          <w:szCs w:val="24"/>
        </w:rPr>
      </w:pPr>
      <w:r w:rsidRPr="00915DBB">
        <w:rPr>
          <w:rFonts w:ascii="Times New Roman" w:hAnsi="Times New Roman" w:cs="Times New Roman"/>
          <w:sz w:val="24"/>
          <w:szCs w:val="24"/>
        </w:rPr>
        <w:t xml:space="preserve">A backslash ( / ) indicates that you must make a selection depending on your study procedures (e.g., “will/will not” or “I/we”). </w:t>
      </w:r>
    </w:p>
    <w:p w14:paraId="30612D81" w14:textId="069B0FC7" w:rsidR="00915DBB" w:rsidRPr="00915DBB" w:rsidRDefault="00915DBB" w:rsidP="00915DBB">
      <w:pPr>
        <w:pStyle w:val="ListParagraph"/>
        <w:numPr>
          <w:ilvl w:val="0"/>
          <w:numId w:val="9"/>
        </w:numPr>
        <w:spacing w:after="0" w:line="240" w:lineRule="auto"/>
        <w:rPr>
          <w:rFonts w:ascii="Times New Roman" w:hAnsi="Times New Roman" w:cs="Times New Roman"/>
          <w:bCs/>
          <w:sz w:val="24"/>
          <w:szCs w:val="24"/>
        </w:rPr>
      </w:pPr>
      <w:r w:rsidRPr="00915DBB">
        <w:rPr>
          <w:rFonts w:ascii="Times New Roman" w:hAnsi="Times New Roman" w:cs="Times New Roman"/>
          <w:bCs/>
          <w:sz w:val="24"/>
          <w:szCs w:val="24"/>
        </w:rPr>
        <w:t>Before you submit your data agreement document to the IRB, d</w:t>
      </w:r>
      <w:r w:rsidR="004A104D">
        <w:rPr>
          <w:rFonts w:ascii="Times New Roman" w:hAnsi="Times New Roman" w:cs="Times New Roman"/>
          <w:bCs/>
          <w:sz w:val="24"/>
          <w:szCs w:val="24"/>
        </w:rPr>
        <w:t>elete this cover page and brackets.</w:t>
      </w:r>
      <w:r w:rsidRPr="00915DBB">
        <w:rPr>
          <w:rFonts w:ascii="Times New Roman" w:hAnsi="Times New Roman" w:cs="Times New Roman"/>
          <w:bCs/>
          <w:sz w:val="24"/>
          <w:szCs w:val="24"/>
        </w:rPr>
        <w:t xml:space="preserve"> The finished document should reflect what you will give to the subject.</w:t>
      </w:r>
    </w:p>
    <w:p w14:paraId="1B1B7B91" w14:textId="2D8F50D4" w:rsidR="00915DBB" w:rsidRPr="00915DBB" w:rsidRDefault="00915DBB" w:rsidP="00915DBB">
      <w:pPr>
        <w:pStyle w:val="ListParagraph"/>
        <w:numPr>
          <w:ilvl w:val="0"/>
          <w:numId w:val="9"/>
        </w:numPr>
        <w:spacing w:after="0" w:line="240" w:lineRule="auto"/>
        <w:rPr>
          <w:rFonts w:ascii="Times New Roman" w:hAnsi="Times New Roman" w:cs="Times New Roman"/>
          <w:bCs/>
          <w:sz w:val="24"/>
          <w:szCs w:val="24"/>
        </w:rPr>
      </w:pPr>
      <w:r w:rsidRPr="00915DBB">
        <w:rPr>
          <w:rFonts w:ascii="Times New Roman" w:hAnsi="Times New Roman" w:cs="Times New Roman"/>
          <w:sz w:val="24"/>
          <w:szCs w:val="24"/>
        </w:rPr>
        <w:t xml:space="preserve">Please follow </w:t>
      </w:r>
      <w:r w:rsidR="00211A90">
        <w:rPr>
          <w:rFonts w:ascii="Times New Roman" w:hAnsi="Times New Roman" w:cs="Times New Roman"/>
          <w:sz w:val="24"/>
          <w:szCs w:val="24"/>
        </w:rPr>
        <w:t>any</w:t>
      </w:r>
      <w:r w:rsidRPr="00915DBB">
        <w:rPr>
          <w:rFonts w:ascii="Times New Roman" w:hAnsi="Times New Roman" w:cs="Times New Roman"/>
          <w:sz w:val="24"/>
          <w:szCs w:val="24"/>
        </w:rPr>
        <w:t xml:space="preserve"> </w:t>
      </w:r>
      <w:r w:rsidRPr="00915DBB">
        <w:rPr>
          <w:rFonts w:ascii="Times New Roman" w:hAnsi="Times New Roman" w:cs="Times New Roman"/>
          <w:b/>
          <w:color w:val="5B9BD5" w:themeColor="accent1"/>
          <w:sz w:val="24"/>
          <w:szCs w:val="24"/>
        </w:rPr>
        <w:t>instructions in blue</w:t>
      </w:r>
      <w:r w:rsidRPr="00915DBB">
        <w:rPr>
          <w:rFonts w:ascii="Times New Roman" w:hAnsi="Times New Roman" w:cs="Times New Roman"/>
          <w:sz w:val="24"/>
          <w:szCs w:val="24"/>
        </w:rPr>
        <w:t xml:space="preserve"> below, revising or providing the information in </w:t>
      </w:r>
      <w:r w:rsidRPr="00915DBB">
        <w:rPr>
          <w:rFonts w:ascii="Times New Roman" w:hAnsi="Times New Roman" w:cs="Times New Roman"/>
          <w:b/>
          <w:color w:val="FF0000"/>
          <w:sz w:val="24"/>
          <w:szCs w:val="24"/>
        </w:rPr>
        <w:t>red</w:t>
      </w:r>
      <w:r w:rsidRPr="00915DBB">
        <w:rPr>
          <w:rFonts w:ascii="Times New Roman" w:hAnsi="Times New Roman" w:cs="Times New Roman"/>
          <w:sz w:val="24"/>
          <w:szCs w:val="24"/>
        </w:rPr>
        <w:t xml:space="preserve">. You will need to remove the instructions as you go, including these instructions. The font color of your completed document should be </w:t>
      </w:r>
      <w:r w:rsidRPr="00915DBB">
        <w:rPr>
          <w:rFonts w:ascii="Times New Roman" w:hAnsi="Times New Roman" w:cs="Times New Roman"/>
          <w:b/>
          <w:sz w:val="24"/>
          <w:szCs w:val="24"/>
        </w:rPr>
        <w:t>black</w:t>
      </w:r>
      <w:r w:rsidRPr="00915DBB">
        <w:rPr>
          <w:rFonts w:ascii="Times New Roman" w:hAnsi="Times New Roman" w:cs="Times New Roman"/>
          <w:color w:val="5B9BD5" w:themeColor="accent1"/>
          <w:sz w:val="24"/>
          <w:szCs w:val="24"/>
        </w:rPr>
        <w:t>.</w:t>
      </w:r>
    </w:p>
    <w:p w14:paraId="6C5EFAEA" w14:textId="77777777" w:rsidR="00915DBB" w:rsidRPr="00915DBB" w:rsidRDefault="00915DBB" w:rsidP="00915DBB">
      <w:pPr>
        <w:spacing w:after="0" w:line="240" w:lineRule="auto"/>
        <w:ind w:left="360"/>
        <w:contextualSpacing/>
        <w:rPr>
          <w:rFonts w:ascii="Times New Roman" w:hAnsi="Times New Roman" w:cs="Times New Roman"/>
          <w:sz w:val="24"/>
          <w:szCs w:val="24"/>
        </w:rPr>
      </w:pPr>
    </w:p>
    <w:p w14:paraId="12CCC145" w14:textId="4D68FD3A" w:rsidR="00915DBB" w:rsidRPr="00915DBB" w:rsidRDefault="00915DBB" w:rsidP="00915DBB">
      <w:pPr>
        <w:spacing w:after="0" w:line="240" w:lineRule="auto"/>
        <w:contextualSpacing/>
        <w:rPr>
          <w:rFonts w:ascii="Times New Roman" w:hAnsi="Times New Roman" w:cs="Times New Roman"/>
          <w:bCs/>
          <w:sz w:val="24"/>
          <w:szCs w:val="24"/>
        </w:rPr>
      </w:pPr>
      <w:r w:rsidRPr="00915DBB">
        <w:rPr>
          <w:rFonts w:ascii="Times New Roman" w:hAnsi="Times New Roman" w:cs="Times New Roman"/>
          <w:bCs/>
          <w:sz w:val="24"/>
          <w:szCs w:val="24"/>
        </w:rPr>
        <w:t xml:space="preserve">For questions about this document, please contact the IRB at </w:t>
      </w:r>
      <w:hyperlink r:id="rId5" w:history="1">
        <w:r w:rsidRPr="00915DBB">
          <w:rPr>
            <w:rStyle w:val="Hyperlink"/>
            <w:rFonts w:ascii="Times New Roman" w:hAnsi="Times New Roman" w:cs="Times New Roman"/>
            <w:sz w:val="24"/>
            <w:szCs w:val="24"/>
          </w:rPr>
          <w:t>irb@liberty.edu</w:t>
        </w:r>
      </w:hyperlink>
      <w:r w:rsidRPr="00915DBB">
        <w:rPr>
          <w:rFonts w:ascii="Times New Roman" w:hAnsi="Times New Roman" w:cs="Times New Roman"/>
          <w:bCs/>
          <w:sz w:val="24"/>
          <w:szCs w:val="24"/>
        </w:rPr>
        <w:t>.</w:t>
      </w:r>
    </w:p>
    <w:p w14:paraId="19B4C396" w14:textId="4FC77495" w:rsidR="00915DBB" w:rsidRPr="00915DBB" w:rsidRDefault="00915DBB" w:rsidP="00915DBB">
      <w:pPr>
        <w:spacing w:after="0" w:line="240" w:lineRule="auto"/>
        <w:contextualSpacing/>
        <w:rPr>
          <w:rFonts w:ascii="Times New Roman" w:hAnsi="Times New Roman" w:cs="Times New Roman"/>
          <w:bCs/>
          <w:color w:val="0563C1" w:themeColor="hyperlink"/>
          <w:sz w:val="24"/>
          <w:szCs w:val="24"/>
          <w:u w:val="single"/>
        </w:rPr>
      </w:pPr>
    </w:p>
    <w:p w14:paraId="46C00E09" w14:textId="77777777" w:rsidR="00915DBB" w:rsidRPr="00915DBB" w:rsidRDefault="00915DBB" w:rsidP="00915DBB">
      <w:pPr>
        <w:spacing w:after="0" w:line="240" w:lineRule="auto"/>
        <w:contextualSpacing/>
        <w:rPr>
          <w:rFonts w:ascii="Times New Roman" w:hAnsi="Times New Roman" w:cs="Times New Roman"/>
          <w:bCs/>
          <w:sz w:val="24"/>
          <w:szCs w:val="24"/>
        </w:rPr>
      </w:pPr>
      <w:r w:rsidRPr="00915DBB">
        <w:rPr>
          <w:rFonts w:ascii="Times New Roman" w:hAnsi="Times New Roman" w:cs="Times New Roman"/>
          <w:bCs/>
          <w:sz w:val="24"/>
          <w:szCs w:val="24"/>
        </w:rPr>
        <w:t xml:space="preserve">For more information on the </w:t>
      </w:r>
      <w:proofErr w:type="spellStart"/>
      <w:r w:rsidRPr="00915DBB">
        <w:rPr>
          <w:rFonts w:ascii="Times New Roman" w:hAnsi="Times New Roman" w:cs="Times New Roman"/>
          <w:bCs/>
          <w:sz w:val="24"/>
          <w:szCs w:val="24"/>
        </w:rPr>
        <w:t>EUGDPR</w:t>
      </w:r>
      <w:proofErr w:type="spellEnd"/>
      <w:r w:rsidRPr="00915DBB">
        <w:rPr>
          <w:rFonts w:ascii="Times New Roman" w:hAnsi="Times New Roman" w:cs="Times New Roman"/>
          <w:bCs/>
          <w:sz w:val="24"/>
          <w:szCs w:val="24"/>
        </w:rPr>
        <w:t xml:space="preserve">, go to </w:t>
      </w:r>
      <w:hyperlink r:id="rId6" w:history="1">
        <w:r w:rsidRPr="00915DBB">
          <w:rPr>
            <w:rStyle w:val="Hyperlink"/>
            <w:rFonts w:ascii="Times New Roman" w:hAnsi="Times New Roman" w:cs="Times New Roman"/>
            <w:bCs/>
            <w:sz w:val="24"/>
            <w:szCs w:val="24"/>
          </w:rPr>
          <w:t>https://gdpr-info.eu/</w:t>
        </w:r>
      </w:hyperlink>
      <w:r w:rsidRPr="00915DBB">
        <w:rPr>
          <w:rFonts w:ascii="Times New Roman" w:hAnsi="Times New Roman" w:cs="Times New Roman"/>
          <w:bCs/>
          <w:sz w:val="24"/>
          <w:szCs w:val="24"/>
        </w:rPr>
        <w:t xml:space="preserve"> </w:t>
      </w:r>
    </w:p>
    <w:p w14:paraId="72ED3225" w14:textId="77777777" w:rsidR="00915DBB" w:rsidRPr="00915DBB" w:rsidRDefault="00915DBB">
      <w:pPr>
        <w:rPr>
          <w:rFonts w:ascii="Times New Roman" w:hAnsi="Times New Roman" w:cs="Times New Roman"/>
          <w:sz w:val="24"/>
          <w:szCs w:val="24"/>
        </w:rPr>
      </w:pPr>
      <w:r w:rsidRPr="00915DBB">
        <w:rPr>
          <w:rFonts w:ascii="Times New Roman" w:hAnsi="Times New Roman" w:cs="Times New Roman"/>
          <w:sz w:val="24"/>
          <w:szCs w:val="24"/>
        </w:rPr>
        <w:br w:type="page"/>
      </w:r>
    </w:p>
    <w:p w14:paraId="679C0537" w14:textId="7DC1126F" w:rsidR="00F1356A" w:rsidRPr="00915DBB" w:rsidRDefault="00F1356A" w:rsidP="00915DBB">
      <w:pPr>
        <w:spacing w:after="0" w:line="240" w:lineRule="auto"/>
        <w:contextualSpacing/>
        <w:jc w:val="center"/>
        <w:rPr>
          <w:rFonts w:ascii="Times New Roman" w:hAnsi="Times New Roman" w:cs="Times New Roman"/>
          <w:b/>
          <w:sz w:val="28"/>
          <w:szCs w:val="24"/>
        </w:rPr>
      </w:pPr>
      <w:r w:rsidRPr="00915DBB">
        <w:rPr>
          <w:rFonts w:ascii="Times New Roman" w:hAnsi="Times New Roman" w:cs="Times New Roman"/>
          <w:b/>
          <w:sz w:val="28"/>
          <w:szCs w:val="24"/>
        </w:rPr>
        <w:lastRenderedPageBreak/>
        <w:t>GDPR Personal Data Transfer Agreement</w:t>
      </w:r>
    </w:p>
    <w:p w14:paraId="0F0D6FA1" w14:textId="77777777" w:rsidR="00915DBB" w:rsidRPr="00211A90" w:rsidRDefault="00915DBB" w:rsidP="00915DBB">
      <w:pPr>
        <w:spacing w:after="0" w:line="240" w:lineRule="auto"/>
        <w:contextualSpacing/>
        <w:rPr>
          <w:rFonts w:ascii="Times New Roman" w:eastAsia="Times New Roman" w:hAnsi="Times New Roman" w:cs="Times New Roman"/>
          <w:bCs/>
          <w:iCs/>
          <w:sz w:val="24"/>
          <w:szCs w:val="24"/>
        </w:rPr>
      </w:pPr>
    </w:p>
    <w:p w14:paraId="42A0F052" w14:textId="2B501450" w:rsidR="00F1356A" w:rsidRPr="00915DBB" w:rsidRDefault="00915DBB" w:rsidP="00915DB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data transfer a</w:t>
      </w:r>
      <w:r w:rsidR="00F1356A" w:rsidRPr="00915DBB">
        <w:rPr>
          <w:rFonts w:ascii="Times New Roman" w:eastAsia="Times New Roman" w:hAnsi="Times New Roman" w:cs="Times New Roman"/>
          <w:sz w:val="24"/>
          <w:szCs w:val="24"/>
        </w:rPr>
        <w:t>greement</w:t>
      </w:r>
      <w:r>
        <w:rPr>
          <w:rFonts w:ascii="Times New Roman" w:eastAsia="Times New Roman" w:hAnsi="Times New Roman" w:cs="Times New Roman"/>
          <w:sz w:val="24"/>
          <w:szCs w:val="24"/>
        </w:rPr>
        <w:t xml:space="preserve"> </w:t>
      </w:r>
      <w:r w:rsidR="00F1356A" w:rsidRPr="00915DBB">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w:t>
      </w:r>
      <w:r w:rsidRPr="00915DBB">
        <w:rPr>
          <w:rFonts w:ascii="Times New Roman" w:eastAsia="Times New Roman" w:hAnsi="Times New Roman" w:cs="Times New Roman"/>
          <w:color w:val="FF0000"/>
          <w:sz w:val="24"/>
          <w:szCs w:val="24"/>
        </w:rPr>
        <w:t>[</w:t>
      </w:r>
      <w:r w:rsidR="00F1356A" w:rsidRPr="00915DBB">
        <w:rPr>
          <w:rFonts w:ascii="Times New Roman" w:eastAsia="Times New Roman" w:hAnsi="Times New Roman" w:cs="Times New Roman"/>
          <w:color w:val="FF0000"/>
          <w:sz w:val="24"/>
          <w:szCs w:val="24"/>
        </w:rPr>
        <w:t>name of individual or institution in the EU</w:t>
      </w:r>
      <w:r w:rsidRPr="00915DB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Pr="00915DBB">
        <w:rPr>
          <w:rFonts w:ascii="Times New Roman" w:eastAsia="Times New Roman" w:hAnsi="Times New Roman" w:cs="Times New Roman"/>
          <w:color w:val="FF0000"/>
          <w:sz w:val="24"/>
          <w:szCs w:val="24"/>
        </w:rPr>
        <w:t xml:space="preserve"> [</w:t>
      </w:r>
      <w:r w:rsidR="00F1356A" w:rsidRPr="00915DBB">
        <w:rPr>
          <w:rFonts w:ascii="Times New Roman" w:eastAsia="Times New Roman" w:hAnsi="Times New Roman" w:cs="Times New Roman"/>
          <w:color w:val="FF0000"/>
          <w:sz w:val="24"/>
          <w:szCs w:val="24"/>
        </w:rPr>
        <w:t>address and country</w:t>
      </w:r>
      <w:r w:rsidRPr="00915DB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sidR="00F1356A" w:rsidRPr="00915DBB">
        <w:rPr>
          <w:rFonts w:ascii="Times New Roman" w:eastAsia="Times New Roman" w:hAnsi="Times New Roman" w:cs="Times New Roman"/>
          <w:sz w:val="24"/>
          <w:szCs w:val="24"/>
        </w:rPr>
        <w:t>hereinafter “data exporter”</w:t>
      </w:r>
      <w:r>
        <w:rPr>
          <w:rFonts w:ascii="Times New Roman" w:eastAsia="Times New Roman" w:hAnsi="Times New Roman" w:cs="Times New Roman"/>
          <w:sz w:val="24"/>
          <w:szCs w:val="24"/>
        </w:rPr>
        <w:t xml:space="preserve"> </w:t>
      </w:r>
      <w:r w:rsidR="00F1356A" w:rsidRPr="00915DB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915DBB">
        <w:rPr>
          <w:rFonts w:ascii="Times New Roman" w:eastAsia="Times New Roman" w:hAnsi="Times New Roman" w:cs="Times New Roman"/>
          <w:color w:val="FF0000"/>
          <w:sz w:val="24"/>
          <w:szCs w:val="24"/>
        </w:rPr>
        <w:t>[</w:t>
      </w:r>
      <w:r w:rsidR="00363625" w:rsidRPr="00915DBB">
        <w:rPr>
          <w:rFonts w:ascii="Times New Roman" w:eastAsia="Times New Roman" w:hAnsi="Times New Roman" w:cs="Times New Roman"/>
          <w:color w:val="FF0000"/>
          <w:sz w:val="24"/>
          <w:szCs w:val="24"/>
        </w:rPr>
        <w:t>name of researcher</w:t>
      </w:r>
      <w:r w:rsidRPr="00915DB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Pr="00915DBB">
        <w:rPr>
          <w:rFonts w:ascii="Times New Roman" w:eastAsia="Times New Roman" w:hAnsi="Times New Roman" w:cs="Times New Roman"/>
          <w:color w:val="FF0000"/>
          <w:sz w:val="24"/>
          <w:szCs w:val="24"/>
        </w:rPr>
        <w:t xml:space="preserve"> [</w:t>
      </w:r>
      <w:r w:rsidR="00363625" w:rsidRPr="00915DBB">
        <w:rPr>
          <w:rFonts w:ascii="Times New Roman" w:eastAsia="Times New Roman" w:hAnsi="Times New Roman" w:cs="Times New Roman"/>
          <w:color w:val="FF0000"/>
          <w:sz w:val="24"/>
          <w:szCs w:val="24"/>
        </w:rPr>
        <w:t>address and country</w:t>
      </w:r>
      <w:r w:rsidRPr="00915DB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Pr="00915DBB">
        <w:rPr>
          <w:rFonts w:ascii="Times New Roman" w:eastAsia="Times New Roman" w:hAnsi="Times New Roman" w:cs="Times New Roman"/>
          <w:color w:val="FF0000"/>
          <w:sz w:val="24"/>
          <w:szCs w:val="24"/>
        </w:rPr>
        <w:t xml:space="preserve"> </w:t>
      </w:r>
      <w:r w:rsidR="00F1356A" w:rsidRPr="00915DBB">
        <w:rPr>
          <w:rFonts w:ascii="Times New Roman" w:eastAsia="Times New Roman" w:hAnsi="Times New Roman" w:cs="Times New Roman"/>
          <w:sz w:val="24"/>
          <w:szCs w:val="24"/>
        </w:rPr>
        <w:t>hereinafter “data importer”</w:t>
      </w:r>
      <w:r>
        <w:rPr>
          <w:rFonts w:ascii="Times New Roman" w:eastAsia="Times New Roman" w:hAnsi="Times New Roman" w:cs="Times New Roman"/>
          <w:sz w:val="24"/>
          <w:szCs w:val="24"/>
        </w:rPr>
        <w:t xml:space="preserve"> </w:t>
      </w:r>
      <w:r w:rsidR="00F1356A" w:rsidRPr="00915DBB">
        <w:rPr>
          <w:rFonts w:ascii="Times New Roman" w:eastAsia="Times New Roman" w:hAnsi="Times New Roman" w:cs="Times New Roman"/>
          <w:sz w:val="24"/>
          <w:szCs w:val="24"/>
        </w:rPr>
        <w:t xml:space="preserve">each a </w:t>
      </w:r>
      <w:r>
        <w:rPr>
          <w:rFonts w:ascii="Times New Roman" w:eastAsia="Times New Roman" w:hAnsi="Times New Roman" w:cs="Times New Roman"/>
          <w:sz w:val="24"/>
          <w:szCs w:val="24"/>
        </w:rPr>
        <w:t>“party”; together “the parties.”</w:t>
      </w:r>
    </w:p>
    <w:p w14:paraId="534E14B9" w14:textId="77777777" w:rsidR="00915DBB" w:rsidRDefault="00915DBB" w:rsidP="00915DBB">
      <w:pPr>
        <w:spacing w:after="0" w:line="240" w:lineRule="auto"/>
        <w:contextualSpacing/>
      </w:pPr>
    </w:p>
    <w:p w14:paraId="78AF8D85" w14:textId="42B0F7DA" w:rsidR="00915DBB" w:rsidRPr="00A460B2" w:rsidRDefault="00915DBB" w:rsidP="00915D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Definitions</w:t>
      </w:r>
    </w:p>
    <w:p w14:paraId="5EB1E86B" w14:textId="7777777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For the purposes of the clauses:</w:t>
      </w:r>
    </w:p>
    <w:p w14:paraId="6A2E442F" w14:textId="77777777" w:rsidR="00F1356A" w:rsidRPr="00915DBB" w:rsidRDefault="00F1356A" w:rsidP="00915DBB">
      <w:pPr>
        <w:numPr>
          <w:ilvl w:val="0"/>
          <w:numId w:val="1"/>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“personal data”, “special categories of data/sensitive data”, “process/processing”, “controller”, “processor”, “data subject” and “supervisory authority/authority” shall have the same meaning as in the General Data Protection Regulation 2016/679 (“GDPR”</w:t>
      </w:r>
      <w:proofErr w:type="gramStart"/>
      <w:r w:rsidRPr="00915DBB">
        <w:rPr>
          <w:rFonts w:ascii="Times New Roman" w:eastAsia="Times New Roman" w:hAnsi="Times New Roman" w:cs="Times New Roman"/>
          <w:sz w:val="24"/>
          <w:szCs w:val="24"/>
        </w:rPr>
        <w:t>);</w:t>
      </w:r>
      <w:proofErr w:type="gramEnd"/>
    </w:p>
    <w:p w14:paraId="0BFAADD2" w14:textId="77777777" w:rsidR="00F1356A" w:rsidRPr="00915DBB" w:rsidRDefault="00F1356A" w:rsidP="00915DBB">
      <w:pPr>
        <w:numPr>
          <w:ilvl w:val="0"/>
          <w:numId w:val="1"/>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“the data exporter” shall mean the controller who transfers the personal </w:t>
      </w:r>
      <w:proofErr w:type="gramStart"/>
      <w:r w:rsidRPr="00915DBB">
        <w:rPr>
          <w:rFonts w:ascii="Times New Roman" w:eastAsia="Times New Roman" w:hAnsi="Times New Roman" w:cs="Times New Roman"/>
          <w:sz w:val="24"/>
          <w:szCs w:val="24"/>
        </w:rPr>
        <w:t>data;</w:t>
      </w:r>
      <w:proofErr w:type="gramEnd"/>
    </w:p>
    <w:p w14:paraId="2AEB1699" w14:textId="77777777" w:rsidR="00F1356A" w:rsidRPr="00915DBB" w:rsidRDefault="00F1356A" w:rsidP="00915DBB">
      <w:pPr>
        <w:numPr>
          <w:ilvl w:val="0"/>
          <w:numId w:val="1"/>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“the data importer” shall mean the controller who agrees to receive from the data exporter personal data for further processing in accordance with the terms of these clauses and who is not subject to a third country’s system ensuring adequate </w:t>
      </w:r>
      <w:proofErr w:type="gramStart"/>
      <w:r w:rsidRPr="00915DBB">
        <w:rPr>
          <w:rFonts w:ascii="Times New Roman" w:eastAsia="Times New Roman" w:hAnsi="Times New Roman" w:cs="Times New Roman"/>
          <w:sz w:val="24"/>
          <w:szCs w:val="24"/>
        </w:rPr>
        <w:t>protection;</w:t>
      </w:r>
      <w:proofErr w:type="gramEnd"/>
    </w:p>
    <w:p w14:paraId="17CEC619" w14:textId="77777777" w:rsidR="00F1356A" w:rsidRPr="00915DBB" w:rsidRDefault="00F1356A" w:rsidP="00915DBB">
      <w:pPr>
        <w:numPr>
          <w:ilvl w:val="0"/>
          <w:numId w:val="1"/>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“clauses” shall mean these contractual clauses, which are a free-standing document that does not incorporate commercial business terms established by the parties under separate commercial arrangements.</w:t>
      </w:r>
    </w:p>
    <w:p w14:paraId="3963BD07" w14:textId="77777777" w:rsidR="00211A90" w:rsidRDefault="00211A90" w:rsidP="00915DBB">
      <w:pPr>
        <w:spacing w:after="0" w:line="240" w:lineRule="auto"/>
        <w:contextualSpacing/>
        <w:rPr>
          <w:rFonts w:ascii="Times New Roman" w:eastAsia="Times New Roman" w:hAnsi="Times New Roman" w:cs="Times New Roman"/>
          <w:sz w:val="24"/>
          <w:szCs w:val="24"/>
        </w:rPr>
      </w:pPr>
    </w:p>
    <w:p w14:paraId="729270BD" w14:textId="0A8C09E1" w:rsidR="00F1356A"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details of the transfer (as well as the personal data covered) are specified in Annex B, which forms an integral part of the clauses.</w:t>
      </w:r>
    </w:p>
    <w:p w14:paraId="5E75FBE1" w14:textId="77777777" w:rsidR="00211A90" w:rsidRPr="00915DBB" w:rsidRDefault="00211A90" w:rsidP="00915DBB">
      <w:pPr>
        <w:spacing w:after="0" w:line="240" w:lineRule="auto"/>
        <w:contextualSpacing/>
        <w:rPr>
          <w:rFonts w:ascii="Times New Roman" w:eastAsia="Times New Roman" w:hAnsi="Times New Roman" w:cs="Times New Roman"/>
          <w:sz w:val="24"/>
          <w:szCs w:val="24"/>
        </w:rPr>
      </w:pPr>
    </w:p>
    <w:p w14:paraId="5FD3F87D" w14:textId="19F94300"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Obligations of the Data Exporter</w:t>
      </w:r>
    </w:p>
    <w:p w14:paraId="3D2648AF" w14:textId="7777777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data exporter warrants and agrees that:</w:t>
      </w:r>
    </w:p>
    <w:p w14:paraId="00BF4203" w14:textId="77777777" w:rsidR="00F1356A" w:rsidRPr="00915DBB" w:rsidRDefault="00F1356A" w:rsidP="00915DBB">
      <w:pPr>
        <w:numPr>
          <w:ilvl w:val="0"/>
          <w:numId w:val="2"/>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personal data has been collected, processed and transferred in accordance with the laws applicable to the data exporter.</w:t>
      </w:r>
    </w:p>
    <w:p w14:paraId="445417CD" w14:textId="77777777" w:rsidR="00F1356A" w:rsidRPr="00915DBB" w:rsidRDefault="00F1356A" w:rsidP="00915DBB">
      <w:pPr>
        <w:numPr>
          <w:ilvl w:val="0"/>
          <w:numId w:val="2"/>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has used reasonable efforts to determine that the data importer is able to satisfy its legal obligations under these clauses.</w:t>
      </w:r>
    </w:p>
    <w:p w14:paraId="6921DB7A" w14:textId="77777777" w:rsidR="00F1356A" w:rsidRPr="00915DBB" w:rsidRDefault="00F1356A" w:rsidP="00915DBB">
      <w:pPr>
        <w:numPr>
          <w:ilvl w:val="0"/>
          <w:numId w:val="2"/>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provide the data importer, when so requested, with copies of relevant data protection laws or references to them (where relevant, and not including legal advice) of the country in which the data exporter is established.</w:t>
      </w:r>
    </w:p>
    <w:p w14:paraId="52EDD1FA" w14:textId="77777777" w:rsidR="00F1356A" w:rsidRPr="00915DBB" w:rsidRDefault="00F1356A" w:rsidP="00915DBB">
      <w:pPr>
        <w:numPr>
          <w:ilvl w:val="0"/>
          <w:numId w:val="2"/>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respond to enquiries from data subjects and the authority concerning processing of the personal data by the data importer. Responses will be made within a reasonable time.</w:t>
      </w:r>
    </w:p>
    <w:p w14:paraId="089D4AED" w14:textId="4E6D28B3" w:rsidR="00F1356A" w:rsidRDefault="00F1356A" w:rsidP="00915DBB">
      <w:pPr>
        <w:numPr>
          <w:ilvl w:val="0"/>
          <w:numId w:val="2"/>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appropriate supervisory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4CBF2CEC" w14:textId="77777777" w:rsidR="00211A90" w:rsidRPr="00915DBB" w:rsidRDefault="00211A90" w:rsidP="00211A90">
      <w:pPr>
        <w:spacing w:after="0" w:line="240" w:lineRule="auto"/>
        <w:contextualSpacing/>
        <w:rPr>
          <w:rFonts w:ascii="Times New Roman" w:eastAsia="Times New Roman" w:hAnsi="Times New Roman" w:cs="Times New Roman"/>
          <w:sz w:val="24"/>
          <w:szCs w:val="24"/>
        </w:rPr>
      </w:pPr>
    </w:p>
    <w:p w14:paraId="5C193759" w14:textId="49F742ED"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Obligations of the Data Importer</w:t>
      </w:r>
    </w:p>
    <w:p w14:paraId="3C95F237" w14:textId="7777777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data importer warrants and agrees that:</w:t>
      </w:r>
    </w:p>
    <w:p w14:paraId="5F79EBCA" w14:textId="77777777"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lastRenderedPageBreak/>
        <w:t>It will have in place appropriate technical and organizational measures to protect the personal data against accidental or unlawful destruction or accidental loss, alteration, unauthorized disclosure or access, and which provide a level of security appropriate to the risk represented by the processing and the nature of the data to be protected.</w:t>
      </w:r>
    </w:p>
    <w:p w14:paraId="63578CFB" w14:textId="77777777"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have in place procedures so that any third party it authorizes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authorized or required by law or regulation to have access to the personal data.</w:t>
      </w:r>
    </w:p>
    <w:p w14:paraId="30C868E7" w14:textId="77777777"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has no reason to believe, at the time of entering into these clauses,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136D3917" w14:textId="527EEFD9"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process the personal data for purposes described in Annex B and has the legal authority to give the warranties and fulfill the undertakings set out in these clauses.</w:t>
      </w:r>
    </w:p>
    <w:p w14:paraId="6033F2A8" w14:textId="6AC43A36"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identify to the data exporter a contact point within its organization authorized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43F105ED" w14:textId="77777777"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At the request of the data exporter, it will provide the data exporter with evidence of financial resources sufficient to fulfill its responsibilities under clause III (which may include insurance coverage).</w:t>
      </w:r>
    </w:p>
    <w:p w14:paraId="107D2859" w14:textId="77777777"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2C818A3E" w14:textId="77777777"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process the personal data in accordance with the data processing principles set forth in Annex A</w:t>
      </w:r>
    </w:p>
    <w:p w14:paraId="00A130F0" w14:textId="093AB076" w:rsidR="00F1356A" w:rsidRPr="00915DBB" w:rsidRDefault="00F1356A" w:rsidP="00915DBB">
      <w:pPr>
        <w:numPr>
          <w:ilvl w:val="0"/>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It will not disclose or transfer the personal data to a third</w:t>
      </w:r>
      <w:r w:rsidR="005A21BE">
        <w:rPr>
          <w:rFonts w:ascii="Times New Roman" w:eastAsia="Times New Roman" w:hAnsi="Times New Roman" w:cs="Times New Roman"/>
          <w:sz w:val="24"/>
          <w:szCs w:val="24"/>
        </w:rPr>
        <w:t>-</w:t>
      </w:r>
      <w:r w:rsidRPr="00915DBB">
        <w:rPr>
          <w:rFonts w:ascii="Times New Roman" w:eastAsia="Times New Roman" w:hAnsi="Times New Roman" w:cs="Times New Roman"/>
          <w:sz w:val="24"/>
          <w:szCs w:val="24"/>
        </w:rPr>
        <w:t xml:space="preserve">party data controller located outside the European Union unless it notifies the data exporter about the transfer and </w:t>
      </w:r>
    </w:p>
    <w:p w14:paraId="42DF1472" w14:textId="599CF82F" w:rsidR="00F1356A" w:rsidRPr="00915DBB" w:rsidRDefault="00F1356A" w:rsidP="00915DBB">
      <w:pPr>
        <w:numPr>
          <w:ilvl w:val="1"/>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third</w:t>
      </w:r>
      <w:r w:rsidR="005A21BE">
        <w:rPr>
          <w:rFonts w:ascii="Times New Roman" w:eastAsia="Times New Roman" w:hAnsi="Times New Roman" w:cs="Times New Roman"/>
          <w:sz w:val="24"/>
          <w:szCs w:val="24"/>
        </w:rPr>
        <w:t>-</w:t>
      </w:r>
      <w:r w:rsidRPr="00915DBB">
        <w:rPr>
          <w:rFonts w:ascii="Times New Roman" w:eastAsia="Times New Roman" w:hAnsi="Times New Roman" w:cs="Times New Roman"/>
          <w:sz w:val="24"/>
          <w:szCs w:val="24"/>
        </w:rPr>
        <w:t>party data controller processes the personal data in accordance with a Commission decision finding that a third country provides adequate protection, or</w:t>
      </w:r>
    </w:p>
    <w:p w14:paraId="0320282B" w14:textId="2EF133A7" w:rsidR="00F1356A" w:rsidRPr="00915DBB" w:rsidRDefault="00F1356A" w:rsidP="00915DBB">
      <w:pPr>
        <w:numPr>
          <w:ilvl w:val="1"/>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third</w:t>
      </w:r>
      <w:r w:rsidR="005A21BE">
        <w:rPr>
          <w:rFonts w:ascii="Times New Roman" w:eastAsia="Times New Roman" w:hAnsi="Times New Roman" w:cs="Times New Roman"/>
          <w:sz w:val="24"/>
          <w:szCs w:val="24"/>
        </w:rPr>
        <w:t>-</w:t>
      </w:r>
      <w:r w:rsidRPr="00915DBB">
        <w:rPr>
          <w:rFonts w:ascii="Times New Roman" w:eastAsia="Times New Roman" w:hAnsi="Times New Roman" w:cs="Times New Roman"/>
          <w:sz w:val="24"/>
          <w:szCs w:val="24"/>
        </w:rPr>
        <w:t xml:space="preserve">party data controller becomes a signatory to these </w:t>
      </w:r>
      <w:proofErr w:type="gramStart"/>
      <w:r w:rsidRPr="00915DBB">
        <w:rPr>
          <w:rFonts w:ascii="Times New Roman" w:eastAsia="Times New Roman" w:hAnsi="Times New Roman" w:cs="Times New Roman"/>
          <w:sz w:val="24"/>
          <w:szCs w:val="24"/>
        </w:rPr>
        <w:t>clauses</w:t>
      </w:r>
      <w:proofErr w:type="gramEnd"/>
      <w:r w:rsidRPr="00915DBB">
        <w:rPr>
          <w:rFonts w:ascii="Times New Roman" w:eastAsia="Times New Roman" w:hAnsi="Times New Roman" w:cs="Times New Roman"/>
          <w:sz w:val="24"/>
          <w:szCs w:val="24"/>
        </w:rPr>
        <w:t xml:space="preserve"> or another data transfer agreement approved by a competent authority in the EU, or</w:t>
      </w:r>
    </w:p>
    <w:p w14:paraId="03B1B4E5" w14:textId="77777777" w:rsidR="00F1356A" w:rsidRPr="00915DBB" w:rsidRDefault="00F1356A" w:rsidP="00915DBB">
      <w:pPr>
        <w:numPr>
          <w:ilvl w:val="1"/>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data subjects have been given the opportunity to object, after having been informed of the purposes of the transfer, the categories of recipients and the fact that the countries to which data is exported may have different data protection standards, or</w:t>
      </w:r>
    </w:p>
    <w:p w14:paraId="53755C4E" w14:textId="4D2CFFCE" w:rsidR="00F1356A" w:rsidRDefault="00F1356A" w:rsidP="00915DBB">
      <w:pPr>
        <w:numPr>
          <w:ilvl w:val="1"/>
          <w:numId w:val="3"/>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lastRenderedPageBreak/>
        <w:t>with regard to onward transfers of sensitive data, data subjects have given their unambiguous consent to the onward transfer</w:t>
      </w:r>
    </w:p>
    <w:p w14:paraId="525E656A" w14:textId="0A65882D" w:rsidR="00211A90" w:rsidRDefault="00211A90" w:rsidP="00211A90">
      <w:pPr>
        <w:spacing w:after="0" w:line="240" w:lineRule="auto"/>
        <w:contextualSpacing/>
        <w:rPr>
          <w:rFonts w:ascii="Times New Roman" w:eastAsia="Times New Roman" w:hAnsi="Times New Roman" w:cs="Times New Roman"/>
          <w:sz w:val="24"/>
          <w:szCs w:val="24"/>
        </w:rPr>
      </w:pPr>
    </w:p>
    <w:p w14:paraId="161683B1" w14:textId="7F214307"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Liability and Third-Party Rights</w:t>
      </w:r>
    </w:p>
    <w:p w14:paraId="69EED675" w14:textId="62F42DE5" w:rsidR="00F1356A" w:rsidRPr="00915DBB" w:rsidRDefault="00F1356A" w:rsidP="00915DBB">
      <w:pPr>
        <w:numPr>
          <w:ilvl w:val="0"/>
          <w:numId w:val="4"/>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Data exporter shall be liable for damages caused by data exporter as a result of its breach of these clauses. Data importer shall be liable for damages caused by data importer as a result of its breach of these clauses. Liability as between the parties is limited to actual damage suffered. Punitive damages (i.e.</w:t>
      </w:r>
      <w:r w:rsidR="005A21BE">
        <w:rPr>
          <w:rFonts w:ascii="Times New Roman" w:eastAsia="Times New Roman" w:hAnsi="Times New Roman" w:cs="Times New Roman"/>
          <w:sz w:val="24"/>
          <w:szCs w:val="24"/>
        </w:rPr>
        <w:t>,</w:t>
      </w:r>
      <w:r w:rsidRPr="00915DBB">
        <w:rPr>
          <w:rFonts w:ascii="Times New Roman" w:eastAsia="Times New Roman" w:hAnsi="Times New Roman" w:cs="Times New Roman"/>
          <w:sz w:val="24"/>
          <w:szCs w:val="24"/>
        </w:rPr>
        <w:t xml:space="preserve"> damages intended to punish a party for its outrageous conduct) are specifically excluded. Each party shall be liable to data subjects for damages it causes by any breach of third</w:t>
      </w:r>
      <w:r w:rsidR="005A21BE">
        <w:rPr>
          <w:rFonts w:ascii="Times New Roman" w:eastAsia="Times New Roman" w:hAnsi="Times New Roman" w:cs="Times New Roman"/>
          <w:sz w:val="24"/>
          <w:szCs w:val="24"/>
        </w:rPr>
        <w:t>-</w:t>
      </w:r>
      <w:r w:rsidRPr="00915DBB">
        <w:rPr>
          <w:rFonts w:ascii="Times New Roman" w:eastAsia="Times New Roman" w:hAnsi="Times New Roman" w:cs="Times New Roman"/>
          <w:sz w:val="24"/>
          <w:szCs w:val="24"/>
        </w:rPr>
        <w:t>party rights under these clauses. This does not affect the liability of the data exporter under its data protection law.</w:t>
      </w:r>
    </w:p>
    <w:p w14:paraId="0AA648BC" w14:textId="09DB6688" w:rsidR="00F1356A" w:rsidRDefault="00F1356A" w:rsidP="00915DBB">
      <w:pPr>
        <w:numPr>
          <w:ilvl w:val="0"/>
          <w:numId w:val="4"/>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parties agree that a data subject shall have the right to enforce as a third</w:t>
      </w:r>
      <w:r w:rsidR="005A21BE">
        <w:rPr>
          <w:rFonts w:ascii="Times New Roman" w:eastAsia="Times New Roman" w:hAnsi="Times New Roman" w:cs="Times New Roman"/>
          <w:sz w:val="24"/>
          <w:szCs w:val="24"/>
        </w:rPr>
        <w:t>-</w:t>
      </w:r>
      <w:r w:rsidRPr="00915DBB">
        <w:rPr>
          <w:rFonts w:ascii="Times New Roman" w:eastAsia="Times New Roman" w:hAnsi="Times New Roman" w:cs="Times New Roman"/>
          <w:sz w:val="24"/>
          <w:szCs w:val="24"/>
        </w:rPr>
        <w:t>party beneficiary this clause and clauses I(b), I(d), I(e), II(a), II(c), II(d), II(e), II(h), II(</w:t>
      </w:r>
      <w:proofErr w:type="spellStart"/>
      <w:r w:rsidRPr="00915DBB">
        <w:rPr>
          <w:rFonts w:ascii="Times New Roman" w:eastAsia="Times New Roman" w:hAnsi="Times New Roman" w:cs="Times New Roman"/>
          <w:sz w:val="24"/>
          <w:szCs w:val="24"/>
        </w:rPr>
        <w:t>i</w:t>
      </w:r>
      <w:proofErr w:type="spellEnd"/>
      <w:r w:rsidRPr="00915DBB">
        <w:rPr>
          <w:rFonts w:ascii="Times New Roman" w:eastAsia="Times New Roman" w:hAnsi="Times New Roman" w:cs="Times New Roman"/>
          <w:sz w:val="24"/>
          <w:szCs w:val="24"/>
        </w:rPr>
        <w:t>), III(a), V, VI(d) and VII against the data importer or the data exporter, for their respective breach of their contractual obligations, with regard to his personal data.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62CE3A7A" w14:textId="1CA64F5C" w:rsidR="00211A90" w:rsidRDefault="00211A90" w:rsidP="00211A90">
      <w:pPr>
        <w:spacing w:after="0" w:line="240" w:lineRule="auto"/>
        <w:contextualSpacing/>
        <w:rPr>
          <w:rFonts w:ascii="Times New Roman" w:eastAsia="Times New Roman" w:hAnsi="Times New Roman" w:cs="Times New Roman"/>
          <w:sz w:val="24"/>
          <w:szCs w:val="24"/>
        </w:rPr>
      </w:pPr>
    </w:p>
    <w:p w14:paraId="3AB2C61E" w14:textId="2ABAC21F"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Law Applicable to the Clauses</w:t>
      </w:r>
    </w:p>
    <w:p w14:paraId="600DDD09" w14:textId="59B5F3B4" w:rsidR="00F1356A"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These clauses shall be governed by the law of the country in which the data exporter is established, with the exception of the laws and regulations relating to processing of the personal data by the data importer under clause II(h).</w:t>
      </w:r>
    </w:p>
    <w:p w14:paraId="3453356E" w14:textId="77358C28" w:rsidR="00211A90" w:rsidRDefault="00211A90" w:rsidP="00915DBB">
      <w:pPr>
        <w:spacing w:after="0" w:line="240" w:lineRule="auto"/>
        <w:contextualSpacing/>
        <w:rPr>
          <w:rFonts w:ascii="Times New Roman" w:eastAsia="Times New Roman" w:hAnsi="Times New Roman" w:cs="Times New Roman"/>
          <w:sz w:val="24"/>
          <w:szCs w:val="24"/>
        </w:rPr>
      </w:pPr>
    </w:p>
    <w:p w14:paraId="5C4EDA82" w14:textId="5E45B3CF" w:rsidR="00211A90" w:rsidRPr="00211A90"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Resolution of Disputes with Data Subjects or the Authority</w:t>
      </w:r>
    </w:p>
    <w:p w14:paraId="149D926F" w14:textId="40F932D8" w:rsidR="00F1356A" w:rsidRPr="00915DBB" w:rsidRDefault="00F1356A" w:rsidP="00915DBB">
      <w:pPr>
        <w:numPr>
          <w:ilvl w:val="0"/>
          <w:numId w:val="5"/>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7C07650B" w14:textId="77777777" w:rsidR="00F1356A" w:rsidRPr="00915DBB" w:rsidRDefault="00F1356A" w:rsidP="00915DBB">
      <w:pPr>
        <w:numPr>
          <w:ilvl w:val="0"/>
          <w:numId w:val="5"/>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mediation or dispute resolution proceedings developed for data protection disputes, with the exclusion of arbitration.</w:t>
      </w:r>
    </w:p>
    <w:p w14:paraId="42BC4418" w14:textId="098CA623" w:rsidR="00F1356A" w:rsidRDefault="00F1356A" w:rsidP="00915DBB">
      <w:pPr>
        <w:numPr>
          <w:ilvl w:val="0"/>
          <w:numId w:val="5"/>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Unless international law or treaty provides otherwise, each party shall abide by a decision of a competent court of the data exporter’s country of establishment or of the authority which is final and against which no further appeal is possible.</w:t>
      </w:r>
    </w:p>
    <w:p w14:paraId="73CE4CA0" w14:textId="77777777" w:rsidR="00211A90" w:rsidRDefault="00211A90" w:rsidP="00211A90">
      <w:pPr>
        <w:spacing w:after="0" w:line="240" w:lineRule="auto"/>
        <w:ind w:left="360"/>
        <w:contextualSpacing/>
        <w:rPr>
          <w:rFonts w:ascii="Times New Roman" w:eastAsia="Times New Roman" w:hAnsi="Times New Roman" w:cs="Times New Roman"/>
          <w:sz w:val="24"/>
          <w:szCs w:val="24"/>
        </w:rPr>
      </w:pPr>
    </w:p>
    <w:p w14:paraId="05043348" w14:textId="0D30048F" w:rsidR="00211A90" w:rsidRDefault="00211A90" w:rsidP="00211A90">
      <w:pPr>
        <w:spacing w:after="0" w:line="240" w:lineRule="auto"/>
        <w:contextualSpacing/>
        <w:rPr>
          <w:rFonts w:ascii="Times New Roman" w:eastAsia="Times New Roman" w:hAnsi="Times New Roman" w:cs="Times New Roman"/>
          <w:sz w:val="24"/>
          <w:szCs w:val="24"/>
        </w:rPr>
      </w:pPr>
    </w:p>
    <w:p w14:paraId="387AB022" w14:textId="30EE3433"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lastRenderedPageBreak/>
        <w:t>Termination</w:t>
      </w:r>
    </w:p>
    <w:p w14:paraId="7DFF30CB" w14:textId="77777777" w:rsidR="00F1356A" w:rsidRPr="00915DBB" w:rsidRDefault="00F1356A" w:rsidP="00915DBB">
      <w:pPr>
        <w:numPr>
          <w:ilvl w:val="0"/>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In the event that the data importer is in breach of its obligations under this Agreement, then the data exporter may temporarily suspend the transfer of personal data to the data importer until the breach is repaired or the contract is terminated.</w:t>
      </w:r>
    </w:p>
    <w:p w14:paraId="41FFE3E4" w14:textId="77777777" w:rsidR="00F1356A" w:rsidRPr="00915DBB" w:rsidRDefault="00F1356A" w:rsidP="00915DBB">
      <w:pPr>
        <w:numPr>
          <w:ilvl w:val="0"/>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In the event that: </w:t>
      </w:r>
    </w:p>
    <w:p w14:paraId="10D67D52" w14:textId="77777777" w:rsidR="00F1356A" w:rsidRPr="00915DBB" w:rsidRDefault="00F1356A" w:rsidP="00915DBB">
      <w:pPr>
        <w:numPr>
          <w:ilvl w:val="1"/>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transfer of personal data to the data importer has been temporarily suspended by the data exporter for longer than one month pursuant to paragraph (a</w:t>
      </w:r>
      <w:proofErr w:type="gramStart"/>
      <w:r w:rsidRPr="00915DBB">
        <w:rPr>
          <w:rFonts w:ascii="Times New Roman" w:eastAsia="Times New Roman" w:hAnsi="Times New Roman" w:cs="Times New Roman"/>
          <w:sz w:val="24"/>
          <w:szCs w:val="24"/>
        </w:rPr>
        <w:t>);</w:t>
      </w:r>
      <w:proofErr w:type="gramEnd"/>
    </w:p>
    <w:p w14:paraId="0F925DF3" w14:textId="77777777" w:rsidR="00F1356A" w:rsidRPr="00915DBB" w:rsidRDefault="00F1356A" w:rsidP="00915DBB">
      <w:pPr>
        <w:numPr>
          <w:ilvl w:val="1"/>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compliance by the data importer with these clauses would put it in breach of its legal or regulatory obligations in the country of </w:t>
      </w:r>
      <w:proofErr w:type="gramStart"/>
      <w:r w:rsidRPr="00915DBB">
        <w:rPr>
          <w:rFonts w:ascii="Times New Roman" w:eastAsia="Times New Roman" w:hAnsi="Times New Roman" w:cs="Times New Roman"/>
          <w:sz w:val="24"/>
          <w:szCs w:val="24"/>
        </w:rPr>
        <w:t>import;</w:t>
      </w:r>
      <w:proofErr w:type="gramEnd"/>
    </w:p>
    <w:p w14:paraId="7D2AFEBA" w14:textId="77777777" w:rsidR="00F1356A" w:rsidRPr="00915DBB" w:rsidRDefault="00F1356A" w:rsidP="00915DBB">
      <w:pPr>
        <w:numPr>
          <w:ilvl w:val="1"/>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the data importer is in substantial or persistent breach of any warranties or undertakings given by it under these </w:t>
      </w:r>
      <w:proofErr w:type="gramStart"/>
      <w:r w:rsidRPr="00915DBB">
        <w:rPr>
          <w:rFonts w:ascii="Times New Roman" w:eastAsia="Times New Roman" w:hAnsi="Times New Roman" w:cs="Times New Roman"/>
          <w:sz w:val="24"/>
          <w:szCs w:val="24"/>
        </w:rPr>
        <w:t>clauses;</w:t>
      </w:r>
      <w:proofErr w:type="gramEnd"/>
    </w:p>
    <w:p w14:paraId="757B2266" w14:textId="77777777" w:rsidR="00F1356A" w:rsidRPr="00915DBB" w:rsidRDefault="00F1356A" w:rsidP="00915DBB">
      <w:pPr>
        <w:numPr>
          <w:ilvl w:val="1"/>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a final decision against which no further appeal is possible of a competent court of the data exporter’s country of establishment or of the authority rules that there has been a breach of the clauses by the data importer or the data exporter; or</w:t>
      </w:r>
    </w:p>
    <w:p w14:paraId="0FE39493" w14:textId="77777777" w:rsidR="00F1356A" w:rsidRPr="00915DBB" w:rsidRDefault="00F1356A" w:rsidP="00915DBB">
      <w:pPr>
        <w:numPr>
          <w:ilvl w:val="1"/>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 then the data exporter, without prejudice to any other rights it may have against the data importer, shall be entitled to terminate this Agreement, in which case the authority shall be informed where required. In cases covered by (</w:t>
      </w:r>
      <w:proofErr w:type="spellStart"/>
      <w:r w:rsidRPr="00915DBB">
        <w:rPr>
          <w:rFonts w:ascii="Times New Roman" w:eastAsia="Times New Roman" w:hAnsi="Times New Roman" w:cs="Times New Roman"/>
          <w:sz w:val="24"/>
          <w:szCs w:val="24"/>
        </w:rPr>
        <w:t>i</w:t>
      </w:r>
      <w:proofErr w:type="spellEnd"/>
      <w:r w:rsidRPr="00915DBB">
        <w:rPr>
          <w:rFonts w:ascii="Times New Roman" w:eastAsia="Times New Roman" w:hAnsi="Times New Roman" w:cs="Times New Roman"/>
          <w:sz w:val="24"/>
          <w:szCs w:val="24"/>
        </w:rPr>
        <w:t>), (ii) or (iv) above, the data importer may also terminate this Agreement.</w:t>
      </w:r>
    </w:p>
    <w:p w14:paraId="28C78613" w14:textId="77777777" w:rsidR="00F1356A" w:rsidRPr="00915DBB" w:rsidRDefault="00F1356A" w:rsidP="00915DBB">
      <w:pPr>
        <w:numPr>
          <w:ilvl w:val="0"/>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Either party may terminate this Agreement if (</w:t>
      </w:r>
      <w:proofErr w:type="spellStart"/>
      <w:r w:rsidRPr="00915DBB">
        <w:rPr>
          <w:rFonts w:ascii="Times New Roman" w:eastAsia="Times New Roman" w:hAnsi="Times New Roman" w:cs="Times New Roman"/>
          <w:sz w:val="24"/>
          <w:szCs w:val="24"/>
        </w:rPr>
        <w:t>i</w:t>
      </w:r>
      <w:proofErr w:type="spellEnd"/>
      <w:r w:rsidRPr="00915DBB">
        <w:rPr>
          <w:rFonts w:ascii="Times New Roman" w:eastAsia="Times New Roman" w:hAnsi="Times New Roman" w:cs="Times New Roman"/>
          <w:sz w:val="24"/>
          <w:szCs w:val="24"/>
        </w:rPr>
        <w:t xml:space="preserve">) any Commission positive adequacy decision under the </w:t>
      </w:r>
      <w:proofErr w:type="spellStart"/>
      <w:r w:rsidRPr="00915DBB">
        <w:rPr>
          <w:rFonts w:ascii="Times New Roman" w:eastAsia="Times New Roman" w:hAnsi="Times New Roman" w:cs="Times New Roman"/>
          <w:sz w:val="24"/>
          <w:szCs w:val="24"/>
        </w:rPr>
        <w:t>EUGDPR</w:t>
      </w:r>
      <w:proofErr w:type="spellEnd"/>
      <w:r w:rsidRPr="00915DBB">
        <w:rPr>
          <w:rFonts w:ascii="Times New Roman" w:eastAsia="Times New Roman" w:hAnsi="Times New Roman" w:cs="Times New Roman"/>
          <w:sz w:val="24"/>
          <w:szCs w:val="24"/>
        </w:rPr>
        <w:t xml:space="preserve"> (or any superseding text) is issued in relation to the country (or a sector thereof) to which the data is transferred and processed by the data importer, or (ii) </w:t>
      </w:r>
      <w:proofErr w:type="spellStart"/>
      <w:r w:rsidRPr="00915DBB">
        <w:rPr>
          <w:rFonts w:ascii="Times New Roman" w:eastAsia="Times New Roman" w:hAnsi="Times New Roman" w:cs="Times New Roman"/>
          <w:sz w:val="24"/>
          <w:szCs w:val="24"/>
        </w:rPr>
        <w:t>EUGDPR</w:t>
      </w:r>
      <w:proofErr w:type="spellEnd"/>
      <w:r w:rsidRPr="00915DBB">
        <w:rPr>
          <w:rFonts w:ascii="Times New Roman" w:eastAsia="Times New Roman" w:hAnsi="Times New Roman" w:cs="Times New Roman"/>
          <w:sz w:val="24"/>
          <w:szCs w:val="24"/>
        </w:rPr>
        <w:t xml:space="preserve"> (or any superseding text) becomes directly applicable in such country.</w:t>
      </w:r>
    </w:p>
    <w:p w14:paraId="096F4300" w14:textId="3D555721" w:rsidR="00F1356A" w:rsidRDefault="00F1356A" w:rsidP="00915DBB">
      <w:pPr>
        <w:numPr>
          <w:ilvl w:val="0"/>
          <w:numId w:val="6"/>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0DFC5539" w14:textId="245E2315" w:rsidR="00211A90" w:rsidRDefault="00211A90" w:rsidP="00211A90">
      <w:pPr>
        <w:spacing w:after="0" w:line="240" w:lineRule="auto"/>
        <w:contextualSpacing/>
        <w:rPr>
          <w:rFonts w:ascii="Times New Roman" w:eastAsia="Times New Roman" w:hAnsi="Times New Roman" w:cs="Times New Roman"/>
          <w:sz w:val="24"/>
          <w:szCs w:val="24"/>
        </w:rPr>
      </w:pPr>
    </w:p>
    <w:p w14:paraId="6DC36C41" w14:textId="1D119063"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Variation of these Clauses</w:t>
      </w:r>
    </w:p>
    <w:p w14:paraId="59439176" w14:textId="44DC323B" w:rsidR="00F1356A"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parties may not modify these clauses except to update any information in Annex B, in which case they will inform the authority where required. This does not preclude the parties from adding additional commercial clauses where required.</w:t>
      </w:r>
    </w:p>
    <w:p w14:paraId="4E7FDEA5" w14:textId="1A8D3849" w:rsidR="00211A90" w:rsidRDefault="00211A90" w:rsidP="00915DBB">
      <w:pPr>
        <w:spacing w:after="0" w:line="240" w:lineRule="auto"/>
        <w:contextualSpacing/>
        <w:rPr>
          <w:rFonts w:ascii="Times New Roman" w:eastAsia="Times New Roman" w:hAnsi="Times New Roman" w:cs="Times New Roman"/>
          <w:sz w:val="24"/>
          <w:szCs w:val="24"/>
        </w:rPr>
      </w:pPr>
    </w:p>
    <w:p w14:paraId="784F1F99" w14:textId="40C9E7FA" w:rsidR="00211A90" w:rsidRPr="00A460B2" w:rsidRDefault="00211A90" w:rsidP="00211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Description of the Transfer</w:t>
      </w:r>
    </w:p>
    <w:p w14:paraId="2380BE53" w14:textId="7777777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38A4137E" w14:textId="77777777" w:rsidR="00211A90" w:rsidRDefault="00211A90" w:rsidP="00915DBB">
      <w:pPr>
        <w:spacing w:after="0" w:line="240" w:lineRule="auto"/>
        <w:contextualSpacing/>
        <w:rPr>
          <w:rFonts w:ascii="Times New Roman" w:eastAsia="Times New Roman" w:hAnsi="Times New Roman" w:cs="Times New Roman"/>
          <w:sz w:val="24"/>
          <w:szCs w:val="24"/>
        </w:rPr>
      </w:pPr>
    </w:p>
    <w:p w14:paraId="1D124B0C" w14:textId="1CD52974"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lastRenderedPageBreak/>
        <w:t>Dated: ________________________</w:t>
      </w:r>
    </w:p>
    <w:p w14:paraId="3C385C47" w14:textId="77777777" w:rsidR="00211A90" w:rsidRDefault="00211A90" w:rsidP="00915DBB">
      <w:pPr>
        <w:spacing w:after="0" w:line="240" w:lineRule="auto"/>
        <w:contextualSpacing/>
        <w:rPr>
          <w:rFonts w:ascii="Times New Roman" w:eastAsia="Times New Roman" w:hAnsi="Times New Roman" w:cs="Times New Roman"/>
          <w:color w:val="FF0000"/>
          <w:sz w:val="24"/>
          <w:szCs w:val="24"/>
        </w:rPr>
      </w:pPr>
    </w:p>
    <w:p w14:paraId="32B48E2E" w14:textId="7C2BED3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_________________________________________</w:t>
      </w:r>
    </w:p>
    <w:p w14:paraId="53BF48B6" w14:textId="22031303"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Name:</w:t>
      </w:r>
      <w:r w:rsidRPr="00915DBB">
        <w:rPr>
          <w:rFonts w:ascii="Times New Roman" w:eastAsia="Times New Roman" w:hAnsi="Times New Roman" w:cs="Times New Roman"/>
          <w:sz w:val="24"/>
          <w:szCs w:val="24"/>
        </w:rPr>
        <w:tab/>
      </w:r>
      <w:r w:rsidR="00211A90" w:rsidRPr="00915DBB">
        <w:rPr>
          <w:rFonts w:ascii="Times New Roman" w:eastAsia="Times New Roman" w:hAnsi="Times New Roman" w:cs="Times New Roman"/>
          <w:color w:val="FF0000"/>
          <w:sz w:val="24"/>
          <w:szCs w:val="24"/>
        </w:rPr>
        <w:t>[</w:t>
      </w:r>
      <w:r w:rsidR="00211A90">
        <w:rPr>
          <w:rFonts w:ascii="Times New Roman" w:eastAsia="Times New Roman" w:hAnsi="Times New Roman" w:cs="Times New Roman"/>
          <w:color w:val="FF0000"/>
          <w:sz w:val="24"/>
          <w:szCs w:val="24"/>
        </w:rPr>
        <w:t>N</w:t>
      </w:r>
      <w:r w:rsidR="00211A90" w:rsidRPr="00915DBB">
        <w:rPr>
          <w:rFonts w:ascii="Times New Roman" w:eastAsia="Times New Roman" w:hAnsi="Times New Roman" w:cs="Times New Roman"/>
          <w:color w:val="FF0000"/>
          <w:sz w:val="24"/>
          <w:szCs w:val="24"/>
        </w:rPr>
        <w:t>ame of individual or institution in the EU]</w:t>
      </w:r>
    </w:p>
    <w:p w14:paraId="6C554B53" w14:textId="1A6E9C0D"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Title:</w:t>
      </w:r>
      <w:r w:rsidRPr="00915DBB">
        <w:rPr>
          <w:rFonts w:ascii="Times New Roman" w:eastAsia="Times New Roman" w:hAnsi="Times New Roman" w:cs="Times New Roman"/>
          <w:sz w:val="24"/>
          <w:szCs w:val="24"/>
        </w:rPr>
        <w:tab/>
      </w:r>
      <w:r w:rsidR="00211A90" w:rsidRPr="00211A90">
        <w:rPr>
          <w:rFonts w:ascii="Times New Roman" w:eastAsia="Times New Roman" w:hAnsi="Times New Roman" w:cs="Times New Roman"/>
          <w:color w:val="FF0000"/>
          <w:sz w:val="24"/>
          <w:szCs w:val="24"/>
        </w:rPr>
        <w:t xml:space="preserve">[Title, if applicable </w:t>
      </w:r>
      <w:r w:rsidR="00211A90" w:rsidRPr="00211A90">
        <w:rPr>
          <w:rFonts w:ascii="Times New Roman" w:eastAsia="Times New Roman" w:hAnsi="Times New Roman" w:cs="Times New Roman"/>
          <w:color w:val="5B9BD5" w:themeColor="accent1"/>
          <w:sz w:val="24"/>
          <w:szCs w:val="24"/>
        </w:rPr>
        <w:t>(otherwise delete)</w:t>
      </w:r>
      <w:r w:rsidR="00211A90" w:rsidRPr="00211A90">
        <w:rPr>
          <w:rFonts w:ascii="Times New Roman" w:eastAsia="Times New Roman" w:hAnsi="Times New Roman" w:cs="Times New Roman"/>
          <w:color w:val="FF0000"/>
          <w:sz w:val="24"/>
          <w:szCs w:val="24"/>
        </w:rPr>
        <w:t>]</w:t>
      </w:r>
    </w:p>
    <w:p w14:paraId="36158A65" w14:textId="7777777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w:t>
      </w:r>
    </w:p>
    <w:p w14:paraId="736B0461" w14:textId="7777777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_________________________________________</w:t>
      </w:r>
    </w:p>
    <w:p w14:paraId="6B93E636" w14:textId="55619F87"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Name:</w:t>
      </w:r>
      <w:r w:rsidRPr="00915DBB">
        <w:rPr>
          <w:rFonts w:ascii="Times New Roman" w:eastAsia="Times New Roman" w:hAnsi="Times New Roman" w:cs="Times New Roman"/>
          <w:sz w:val="24"/>
          <w:szCs w:val="24"/>
        </w:rPr>
        <w:tab/>
      </w:r>
      <w:r w:rsidR="00211A90" w:rsidRPr="00211A90">
        <w:rPr>
          <w:rFonts w:ascii="Times New Roman" w:eastAsia="Times New Roman" w:hAnsi="Times New Roman" w:cs="Times New Roman"/>
          <w:color w:val="FF0000"/>
          <w:sz w:val="24"/>
          <w:szCs w:val="24"/>
        </w:rPr>
        <w:t>[Name of Researcher]</w:t>
      </w:r>
    </w:p>
    <w:p w14:paraId="23F391E4" w14:textId="69AA1BF0" w:rsidR="00F1356A" w:rsidRPr="00915DBB" w:rsidRDefault="00F1356A" w:rsidP="00915DBB">
      <w:p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Title:</w:t>
      </w:r>
      <w:r w:rsidRPr="00915DBB">
        <w:rPr>
          <w:rFonts w:ascii="Times New Roman" w:eastAsia="Times New Roman" w:hAnsi="Times New Roman" w:cs="Times New Roman"/>
          <w:sz w:val="24"/>
          <w:szCs w:val="24"/>
        </w:rPr>
        <w:tab/>
      </w:r>
      <w:r w:rsidR="00211A90" w:rsidRPr="00211A90">
        <w:rPr>
          <w:rFonts w:ascii="Times New Roman" w:eastAsia="Times New Roman" w:hAnsi="Times New Roman" w:cs="Times New Roman"/>
          <w:color w:val="FF0000"/>
          <w:sz w:val="24"/>
          <w:szCs w:val="24"/>
        </w:rPr>
        <w:t xml:space="preserve">[Title, if applicable </w:t>
      </w:r>
      <w:r w:rsidR="00211A90" w:rsidRPr="00211A90">
        <w:rPr>
          <w:rFonts w:ascii="Times New Roman" w:eastAsia="Times New Roman" w:hAnsi="Times New Roman" w:cs="Times New Roman"/>
          <w:color w:val="5B9BD5" w:themeColor="accent1"/>
          <w:sz w:val="24"/>
          <w:szCs w:val="24"/>
        </w:rPr>
        <w:t>(otherwise delete)</w:t>
      </w:r>
      <w:r w:rsidR="00211A90" w:rsidRPr="00211A90">
        <w:rPr>
          <w:rFonts w:ascii="Times New Roman" w:eastAsia="Times New Roman" w:hAnsi="Times New Roman" w:cs="Times New Roman"/>
          <w:color w:val="FF0000"/>
          <w:sz w:val="24"/>
          <w:szCs w:val="24"/>
        </w:rPr>
        <w:t>]</w:t>
      </w:r>
    </w:p>
    <w:p w14:paraId="7816ED85" w14:textId="77777777" w:rsidR="00211A90" w:rsidRDefault="00211A9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3EFE6DC" w14:textId="5C92FF85" w:rsidR="00F1356A" w:rsidRDefault="00F1356A" w:rsidP="00211A90">
      <w:pPr>
        <w:spacing w:after="0" w:line="240" w:lineRule="auto"/>
        <w:contextualSpacing/>
        <w:jc w:val="center"/>
        <w:rPr>
          <w:rFonts w:ascii="Times New Roman" w:hAnsi="Times New Roman" w:cs="Times New Roman"/>
          <w:b/>
          <w:sz w:val="28"/>
        </w:rPr>
      </w:pPr>
      <w:r w:rsidRPr="00211A90">
        <w:rPr>
          <w:rFonts w:ascii="Times New Roman" w:hAnsi="Times New Roman" w:cs="Times New Roman"/>
          <w:b/>
          <w:sz w:val="28"/>
        </w:rPr>
        <w:lastRenderedPageBreak/>
        <w:t>ANNEX A: Data Processing Principles</w:t>
      </w:r>
    </w:p>
    <w:p w14:paraId="0E618934" w14:textId="77777777" w:rsidR="00211A90" w:rsidRPr="00211A90" w:rsidRDefault="00211A90" w:rsidP="00211A90">
      <w:pPr>
        <w:spacing w:after="0" w:line="240" w:lineRule="auto"/>
        <w:contextualSpacing/>
        <w:jc w:val="center"/>
        <w:rPr>
          <w:rFonts w:ascii="Times New Roman" w:hAnsi="Times New Roman" w:cs="Times New Roman"/>
          <w:sz w:val="24"/>
        </w:rPr>
      </w:pPr>
    </w:p>
    <w:p w14:paraId="057877BE"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Purpose limitation: Personal data may be processed and subsequently used or further communicated only for purposes described in Annex B or subsequently authorized by the data subject.</w:t>
      </w:r>
    </w:p>
    <w:p w14:paraId="79966420"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Data quality and proportionality: Personal data must be accurate and, where necessary, kept up to date. The personal data must be adequate, relevant and not excessive in relation to the purposes for which they are transferred and further processed.</w:t>
      </w:r>
    </w:p>
    <w:p w14:paraId="198C10FF"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Transparency: Data subjects must be provided with information necessary to ensure fair processing (such as information about the purposes of processing and about the transfer), unless such information has already been given by the data exporter.</w:t>
      </w:r>
    </w:p>
    <w:p w14:paraId="2D74B35F"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Security and confidentiality: Technical and organizational security measures must be taken by the data controller that are appropriate to the risks, such as against accidental or unlawful destruction or accidental loss, alteration, unauthorized disclosure or access, presented by the processing. Any person acting under the authority of the data controller, including a processor, must not process the data except on instructions from the data controller.</w:t>
      </w:r>
    </w:p>
    <w:p w14:paraId="711207D8"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Rights of access, rectification, deletion and objection: Data subjects must, whether directly or via a third party, be provided with the personal information about them that an organization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organization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organization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5BC3DC7B"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Sensitive data: Sensitive Data is defined as data concerning a natural person revealing race, ethnic origin, political opinions, religious or philosophical beliefs, trade union membership, genetic data, biometric data, health, sex life, sexual orientation and criminal conviction. The data importer shall take such additional measures (</w:t>
      </w:r>
      <w:proofErr w:type="gramStart"/>
      <w:r w:rsidRPr="00915DBB">
        <w:rPr>
          <w:rFonts w:ascii="Times New Roman" w:eastAsia="Times New Roman" w:hAnsi="Times New Roman" w:cs="Times New Roman"/>
          <w:sz w:val="24"/>
          <w:szCs w:val="24"/>
        </w:rPr>
        <w:t>e.g.</w:t>
      </w:r>
      <w:proofErr w:type="gramEnd"/>
      <w:r w:rsidRPr="00915DBB">
        <w:rPr>
          <w:rFonts w:ascii="Times New Roman" w:eastAsia="Times New Roman" w:hAnsi="Times New Roman" w:cs="Times New Roman"/>
          <w:sz w:val="24"/>
          <w:szCs w:val="24"/>
        </w:rPr>
        <w:t xml:space="preserve"> relating to security) as are necessary to protect sensitive data in accordance with its obligations under clause II.</w:t>
      </w:r>
    </w:p>
    <w:p w14:paraId="03EE53FF"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lastRenderedPageBreak/>
        <w:t>Data used for marketing purposes: Where data is processed for the purposes of direct marketing, effective procedures should exist allowing the data subject at any time to “opt-out” from having his data used for such purposes.</w:t>
      </w:r>
    </w:p>
    <w:p w14:paraId="69191408" w14:textId="77777777" w:rsidR="00F1356A" w:rsidRPr="00915DBB" w:rsidRDefault="00F1356A" w:rsidP="00915DBB">
      <w:pPr>
        <w:numPr>
          <w:ilvl w:val="0"/>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 </w:t>
      </w:r>
    </w:p>
    <w:p w14:paraId="0222722B" w14:textId="77777777" w:rsidR="00F1356A" w:rsidRPr="00915DBB" w:rsidRDefault="00F1356A" w:rsidP="00915DBB">
      <w:pPr>
        <w:numPr>
          <w:ilvl w:val="1"/>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 xml:space="preserve">either </w:t>
      </w:r>
    </w:p>
    <w:p w14:paraId="7E828760" w14:textId="77777777" w:rsidR="00F1356A" w:rsidRPr="00915DBB" w:rsidRDefault="00F1356A" w:rsidP="00915DBB">
      <w:pPr>
        <w:numPr>
          <w:ilvl w:val="2"/>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such decisions are made by the data importer in entering into or performing a contract with the data subject, and</w:t>
      </w:r>
    </w:p>
    <w:p w14:paraId="70907113" w14:textId="77777777" w:rsidR="00F1356A" w:rsidRPr="00915DBB" w:rsidRDefault="00F1356A" w:rsidP="00915DBB">
      <w:pPr>
        <w:numPr>
          <w:ilvl w:val="2"/>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(the data subject is given an opportunity to discuss the results of a relevant automated decision with a representative of the parties making such decision or otherwise to make representations to that parties.</w:t>
      </w:r>
    </w:p>
    <w:p w14:paraId="704ED8C4" w14:textId="77777777" w:rsidR="00F1356A" w:rsidRPr="00915DBB" w:rsidRDefault="00F1356A" w:rsidP="00915DBB">
      <w:pPr>
        <w:numPr>
          <w:ilvl w:val="1"/>
          <w:numId w:val="7"/>
        </w:numPr>
        <w:spacing w:after="0" w:line="240" w:lineRule="auto"/>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or where otherwise provided by the law of the data exporter.</w:t>
      </w:r>
    </w:p>
    <w:p w14:paraId="1BDEC294" w14:textId="77777777" w:rsidR="00F1356A" w:rsidRPr="004D2AEA" w:rsidRDefault="00F1356A" w:rsidP="004D2AEA">
      <w:pPr>
        <w:spacing w:after="0" w:line="240" w:lineRule="auto"/>
        <w:contextualSpacing/>
        <w:rPr>
          <w:rFonts w:ascii="Times New Roman" w:hAnsi="Times New Roman" w:cs="Times New Roman"/>
          <w:sz w:val="24"/>
        </w:rPr>
      </w:pPr>
      <w:r w:rsidRPr="004D2AEA">
        <w:rPr>
          <w:rFonts w:ascii="Times New Roman" w:hAnsi="Times New Roman" w:cs="Times New Roman"/>
          <w:sz w:val="24"/>
        </w:rPr>
        <w:t> </w:t>
      </w:r>
    </w:p>
    <w:p w14:paraId="4BDB667B" w14:textId="77777777" w:rsidR="002F0AB7" w:rsidRPr="004D2AEA" w:rsidRDefault="002F0AB7" w:rsidP="004D2AEA">
      <w:pPr>
        <w:spacing w:after="0" w:line="240" w:lineRule="auto"/>
        <w:contextualSpacing/>
        <w:rPr>
          <w:rFonts w:ascii="Times New Roman" w:hAnsi="Times New Roman" w:cs="Times New Roman"/>
          <w:sz w:val="24"/>
        </w:rPr>
      </w:pPr>
    </w:p>
    <w:p w14:paraId="3AF757CC" w14:textId="77777777" w:rsidR="002F0AB7" w:rsidRPr="004D2AEA" w:rsidRDefault="002F0AB7" w:rsidP="004D2AEA">
      <w:pPr>
        <w:spacing w:after="0" w:line="240" w:lineRule="auto"/>
        <w:contextualSpacing/>
        <w:rPr>
          <w:rFonts w:ascii="Times New Roman" w:hAnsi="Times New Roman" w:cs="Times New Roman"/>
          <w:sz w:val="24"/>
        </w:rPr>
      </w:pPr>
    </w:p>
    <w:p w14:paraId="3DF00227" w14:textId="77777777" w:rsidR="002F0AB7" w:rsidRPr="004D2AEA" w:rsidRDefault="002F0AB7" w:rsidP="004D2AEA">
      <w:pPr>
        <w:spacing w:after="0" w:line="240" w:lineRule="auto"/>
        <w:contextualSpacing/>
        <w:rPr>
          <w:rFonts w:ascii="Times New Roman" w:hAnsi="Times New Roman" w:cs="Times New Roman"/>
          <w:sz w:val="24"/>
        </w:rPr>
      </w:pPr>
    </w:p>
    <w:p w14:paraId="3B8F723A" w14:textId="77777777" w:rsidR="002F0AB7" w:rsidRPr="004D2AEA" w:rsidRDefault="002F0AB7" w:rsidP="004D2AEA">
      <w:pPr>
        <w:spacing w:after="0" w:line="240" w:lineRule="auto"/>
        <w:contextualSpacing/>
        <w:rPr>
          <w:rFonts w:ascii="Times New Roman" w:hAnsi="Times New Roman" w:cs="Times New Roman"/>
          <w:sz w:val="24"/>
        </w:rPr>
      </w:pPr>
    </w:p>
    <w:p w14:paraId="091DEFAB" w14:textId="77777777" w:rsidR="002F0AB7" w:rsidRPr="004D2AEA" w:rsidRDefault="002F0AB7" w:rsidP="004D2AEA">
      <w:pPr>
        <w:spacing w:after="0" w:line="240" w:lineRule="auto"/>
        <w:contextualSpacing/>
        <w:rPr>
          <w:rFonts w:ascii="Times New Roman" w:hAnsi="Times New Roman" w:cs="Times New Roman"/>
          <w:sz w:val="24"/>
        </w:rPr>
      </w:pPr>
    </w:p>
    <w:p w14:paraId="5C80295E" w14:textId="77777777" w:rsidR="002F0AB7" w:rsidRPr="004D2AEA" w:rsidRDefault="002F0AB7" w:rsidP="004D2AEA">
      <w:pPr>
        <w:spacing w:after="0" w:line="240" w:lineRule="auto"/>
        <w:contextualSpacing/>
        <w:rPr>
          <w:rFonts w:ascii="Times New Roman" w:hAnsi="Times New Roman" w:cs="Times New Roman"/>
          <w:sz w:val="24"/>
        </w:rPr>
      </w:pPr>
    </w:p>
    <w:p w14:paraId="3BBFE878" w14:textId="77777777" w:rsidR="002F0AB7" w:rsidRPr="004D2AEA" w:rsidRDefault="002F0AB7" w:rsidP="004D2AEA">
      <w:pPr>
        <w:spacing w:after="0" w:line="240" w:lineRule="auto"/>
        <w:contextualSpacing/>
        <w:rPr>
          <w:rFonts w:ascii="Times New Roman" w:hAnsi="Times New Roman" w:cs="Times New Roman"/>
          <w:sz w:val="24"/>
        </w:rPr>
      </w:pPr>
    </w:p>
    <w:p w14:paraId="4C461DF5" w14:textId="77777777" w:rsidR="002F0AB7" w:rsidRPr="004D2AEA" w:rsidRDefault="002F0AB7" w:rsidP="004D2AEA">
      <w:pPr>
        <w:spacing w:after="0" w:line="240" w:lineRule="auto"/>
        <w:contextualSpacing/>
        <w:rPr>
          <w:rFonts w:ascii="Times New Roman" w:hAnsi="Times New Roman" w:cs="Times New Roman"/>
          <w:sz w:val="24"/>
        </w:rPr>
      </w:pPr>
    </w:p>
    <w:p w14:paraId="38F81C17" w14:textId="77777777" w:rsidR="002F0AB7" w:rsidRPr="004D2AEA" w:rsidRDefault="002F0AB7" w:rsidP="004D2AEA">
      <w:pPr>
        <w:spacing w:after="0" w:line="240" w:lineRule="auto"/>
        <w:contextualSpacing/>
        <w:rPr>
          <w:rFonts w:ascii="Times New Roman" w:hAnsi="Times New Roman" w:cs="Times New Roman"/>
          <w:sz w:val="24"/>
        </w:rPr>
      </w:pPr>
    </w:p>
    <w:p w14:paraId="215A8143" w14:textId="77777777" w:rsidR="002F0AB7" w:rsidRPr="004D2AEA" w:rsidRDefault="002F0AB7" w:rsidP="004D2AEA">
      <w:pPr>
        <w:spacing w:after="0" w:line="240" w:lineRule="auto"/>
        <w:contextualSpacing/>
        <w:rPr>
          <w:rFonts w:ascii="Times New Roman" w:hAnsi="Times New Roman" w:cs="Times New Roman"/>
          <w:sz w:val="24"/>
        </w:rPr>
      </w:pPr>
    </w:p>
    <w:p w14:paraId="281DB830" w14:textId="77777777" w:rsidR="002F0AB7" w:rsidRPr="004D2AEA" w:rsidRDefault="002F0AB7" w:rsidP="004D2AEA">
      <w:pPr>
        <w:spacing w:after="0" w:line="240" w:lineRule="auto"/>
        <w:contextualSpacing/>
        <w:rPr>
          <w:rFonts w:ascii="Times New Roman" w:hAnsi="Times New Roman" w:cs="Times New Roman"/>
          <w:sz w:val="24"/>
        </w:rPr>
      </w:pPr>
    </w:p>
    <w:p w14:paraId="172FE2E8" w14:textId="77777777" w:rsidR="002F0AB7" w:rsidRPr="004D2AEA" w:rsidRDefault="002F0AB7" w:rsidP="004D2AEA">
      <w:pPr>
        <w:spacing w:after="0" w:line="240" w:lineRule="auto"/>
        <w:contextualSpacing/>
        <w:rPr>
          <w:rFonts w:ascii="Times New Roman" w:hAnsi="Times New Roman" w:cs="Times New Roman"/>
          <w:sz w:val="24"/>
        </w:rPr>
      </w:pPr>
    </w:p>
    <w:p w14:paraId="23208D1D" w14:textId="77777777" w:rsidR="002F0AB7" w:rsidRPr="004D2AEA" w:rsidRDefault="002F0AB7" w:rsidP="004D2AEA">
      <w:pPr>
        <w:spacing w:after="0" w:line="240" w:lineRule="auto"/>
        <w:contextualSpacing/>
        <w:rPr>
          <w:rFonts w:ascii="Times New Roman" w:hAnsi="Times New Roman" w:cs="Times New Roman"/>
          <w:sz w:val="24"/>
        </w:rPr>
      </w:pPr>
    </w:p>
    <w:p w14:paraId="32D2592B" w14:textId="77777777" w:rsidR="002F0AB7" w:rsidRPr="004D2AEA" w:rsidRDefault="002F0AB7" w:rsidP="004D2AEA">
      <w:pPr>
        <w:spacing w:after="0" w:line="240" w:lineRule="auto"/>
        <w:contextualSpacing/>
        <w:rPr>
          <w:rFonts w:ascii="Times New Roman" w:hAnsi="Times New Roman" w:cs="Times New Roman"/>
          <w:sz w:val="24"/>
        </w:rPr>
      </w:pPr>
    </w:p>
    <w:p w14:paraId="4F3900E9" w14:textId="77777777" w:rsidR="004D2AEA" w:rsidRDefault="004D2AEA">
      <w:pPr>
        <w:rPr>
          <w:rFonts w:ascii="Times New Roman" w:hAnsi="Times New Roman" w:cs="Times New Roman"/>
          <w:b/>
          <w:sz w:val="28"/>
        </w:rPr>
      </w:pPr>
      <w:r>
        <w:rPr>
          <w:rFonts w:ascii="Times New Roman" w:hAnsi="Times New Roman" w:cs="Times New Roman"/>
          <w:b/>
          <w:sz w:val="28"/>
        </w:rPr>
        <w:br w:type="page"/>
      </w:r>
    </w:p>
    <w:p w14:paraId="4AB392F9" w14:textId="16A190B4" w:rsidR="00F1356A" w:rsidRDefault="00F1356A" w:rsidP="004D2AEA">
      <w:pPr>
        <w:spacing w:after="0" w:line="240" w:lineRule="auto"/>
        <w:contextualSpacing/>
        <w:jc w:val="center"/>
        <w:rPr>
          <w:rFonts w:ascii="Times New Roman" w:hAnsi="Times New Roman" w:cs="Times New Roman"/>
          <w:b/>
          <w:sz w:val="28"/>
        </w:rPr>
      </w:pPr>
      <w:r w:rsidRPr="004D2AEA">
        <w:rPr>
          <w:rFonts w:ascii="Times New Roman" w:hAnsi="Times New Roman" w:cs="Times New Roman"/>
          <w:b/>
          <w:sz w:val="28"/>
        </w:rPr>
        <w:lastRenderedPageBreak/>
        <w:t>ANNEX B: Description of the Transfer</w:t>
      </w:r>
    </w:p>
    <w:p w14:paraId="731563C6" w14:textId="77777777" w:rsidR="004D2AEA" w:rsidRPr="004D2AEA" w:rsidRDefault="004D2AEA" w:rsidP="004D2AEA">
      <w:pPr>
        <w:spacing w:after="0" w:line="240" w:lineRule="auto"/>
        <w:contextualSpacing/>
        <w:jc w:val="center"/>
        <w:rPr>
          <w:rFonts w:ascii="Times New Roman" w:hAnsi="Times New Roman" w:cs="Times New Roman"/>
          <w:b/>
          <w:sz w:val="28"/>
        </w:rPr>
      </w:pPr>
    </w:p>
    <w:p w14:paraId="661A37D1" w14:textId="2DD973C3" w:rsidR="00F1356A" w:rsidRPr="00D03639" w:rsidRDefault="00F1356A" w:rsidP="00915DBB">
      <w:pPr>
        <w:numPr>
          <w:ilvl w:val="0"/>
          <w:numId w:val="8"/>
        </w:numPr>
        <w:spacing w:after="0" w:line="240" w:lineRule="auto"/>
        <w:contextualSpacing/>
        <w:rPr>
          <w:rFonts w:ascii="Times New Roman" w:eastAsia="Times New Roman" w:hAnsi="Times New Roman" w:cs="Times New Roman"/>
          <w:b/>
          <w:sz w:val="24"/>
          <w:szCs w:val="24"/>
        </w:rPr>
      </w:pPr>
      <w:r w:rsidRPr="00D03639">
        <w:rPr>
          <w:rFonts w:ascii="Times New Roman" w:eastAsia="Times New Roman" w:hAnsi="Times New Roman" w:cs="Times New Roman"/>
          <w:b/>
          <w:sz w:val="24"/>
          <w:szCs w:val="24"/>
        </w:rPr>
        <w:t>The personal data transferred concerning the following categories of data subjects:</w:t>
      </w:r>
    </w:p>
    <w:p w14:paraId="33735B97" w14:textId="77777777" w:rsidR="00D03639" w:rsidRDefault="00D03639" w:rsidP="00D03639">
      <w:pPr>
        <w:pStyle w:val="ListParagraph"/>
        <w:spacing w:after="0" w:line="240" w:lineRule="auto"/>
        <w:rPr>
          <w:rFonts w:ascii="Times New Roman" w:eastAsia="Times New Roman" w:hAnsi="Times New Roman" w:cs="Times New Roman"/>
          <w:sz w:val="24"/>
          <w:szCs w:val="24"/>
        </w:rPr>
      </w:pPr>
    </w:p>
    <w:p w14:paraId="66B12F92" w14:textId="1C599344" w:rsidR="00D03639" w:rsidRPr="00D03639" w:rsidRDefault="00D03639" w:rsidP="00D03639">
      <w:pPr>
        <w:pStyle w:val="ListParagraph"/>
        <w:spacing w:after="0" w:line="240" w:lineRule="auto"/>
        <w:rPr>
          <w:rFonts w:ascii="Times New Roman" w:eastAsia="Times New Roman" w:hAnsi="Times New Roman" w:cs="Times New Roman"/>
          <w:sz w:val="24"/>
          <w:szCs w:val="24"/>
        </w:rPr>
      </w:pPr>
      <w:r w:rsidRPr="00D03639">
        <w:rPr>
          <w:rFonts w:ascii="Times New Roman" w:eastAsia="Times New Roman" w:hAnsi="Times New Roman" w:cs="Times New Roman"/>
          <w:sz w:val="24"/>
          <w:szCs w:val="24"/>
        </w:rPr>
        <w:t xml:space="preserve">The categories of personal data you are being asked to consent to the principal investigator’s use of are </w:t>
      </w:r>
      <w:r w:rsidRPr="00D03639">
        <w:rPr>
          <w:rFonts w:ascii="Times New Roman" w:eastAsia="Times New Roman" w:hAnsi="Times New Roman" w:cs="Times New Roman"/>
          <w:color w:val="FF0000"/>
          <w:sz w:val="24"/>
          <w:szCs w:val="24"/>
        </w:rPr>
        <w:t>[your name, address, email address, telephone number]</w:t>
      </w:r>
      <w:r w:rsidRPr="00D03639">
        <w:rPr>
          <w:rFonts w:ascii="Times New Roman" w:eastAsia="Times New Roman" w:hAnsi="Times New Roman" w:cs="Times New Roman"/>
          <w:sz w:val="24"/>
          <w:szCs w:val="24"/>
        </w:rPr>
        <w:t xml:space="preserve"> and </w:t>
      </w:r>
      <w:r w:rsidRPr="00D03639">
        <w:rPr>
          <w:rFonts w:ascii="Times New Roman" w:eastAsia="Times New Roman" w:hAnsi="Times New Roman" w:cs="Times New Roman"/>
          <w:color w:val="FF0000"/>
          <w:sz w:val="24"/>
          <w:szCs w:val="24"/>
        </w:rPr>
        <w:t>[include description of any other personal data collected]</w:t>
      </w:r>
      <w:r w:rsidRPr="00D03639">
        <w:rPr>
          <w:rFonts w:ascii="Times New Roman" w:eastAsia="Times New Roman" w:hAnsi="Times New Roman" w:cs="Times New Roman"/>
          <w:sz w:val="24"/>
          <w:szCs w:val="24"/>
        </w:rPr>
        <w:t>.</w:t>
      </w:r>
    </w:p>
    <w:p w14:paraId="5EBF5346" w14:textId="4DDB9674" w:rsidR="004D2AEA" w:rsidRPr="00915DBB" w:rsidRDefault="004D2AEA" w:rsidP="00D03639">
      <w:pPr>
        <w:spacing w:after="0" w:line="240" w:lineRule="auto"/>
        <w:contextualSpacing/>
        <w:rPr>
          <w:rFonts w:ascii="Times New Roman" w:eastAsia="Times New Roman" w:hAnsi="Times New Roman" w:cs="Times New Roman"/>
          <w:sz w:val="24"/>
          <w:szCs w:val="24"/>
        </w:rPr>
      </w:pPr>
    </w:p>
    <w:p w14:paraId="18A52969" w14:textId="1B10BDEA" w:rsidR="00F1356A" w:rsidRPr="00D03639" w:rsidRDefault="00F1356A" w:rsidP="00915DBB">
      <w:pPr>
        <w:numPr>
          <w:ilvl w:val="0"/>
          <w:numId w:val="8"/>
        </w:numPr>
        <w:spacing w:after="0" w:line="240" w:lineRule="auto"/>
        <w:contextualSpacing/>
        <w:rPr>
          <w:rFonts w:ascii="Times New Roman" w:eastAsia="Times New Roman" w:hAnsi="Times New Roman" w:cs="Times New Roman"/>
          <w:b/>
          <w:sz w:val="24"/>
          <w:szCs w:val="24"/>
        </w:rPr>
      </w:pPr>
      <w:r w:rsidRPr="00D03639">
        <w:rPr>
          <w:rFonts w:ascii="Times New Roman" w:eastAsia="Times New Roman" w:hAnsi="Times New Roman" w:cs="Times New Roman"/>
          <w:b/>
          <w:sz w:val="24"/>
          <w:szCs w:val="24"/>
        </w:rPr>
        <w:t>The transfer is made for the following purposes:</w:t>
      </w:r>
    </w:p>
    <w:p w14:paraId="6C527B1E" w14:textId="77777777" w:rsidR="00D03639" w:rsidRPr="00915DBB" w:rsidRDefault="00D03639" w:rsidP="00D03639">
      <w:pPr>
        <w:spacing w:after="0" w:line="240" w:lineRule="auto"/>
        <w:ind w:left="720"/>
        <w:contextualSpacing/>
        <w:rPr>
          <w:rFonts w:ascii="Times New Roman" w:eastAsia="Times New Roman" w:hAnsi="Times New Roman" w:cs="Times New Roman"/>
          <w:sz w:val="24"/>
          <w:szCs w:val="24"/>
        </w:rPr>
      </w:pPr>
    </w:p>
    <w:p w14:paraId="7C457FDD" w14:textId="333B2470" w:rsidR="004D2AEA" w:rsidRDefault="00D03639" w:rsidP="00915DBB">
      <w:pPr>
        <w:spacing w:after="0" w:line="240" w:lineRule="auto"/>
        <w:ind w:left="720"/>
        <w:contextualSpacing/>
        <w:rPr>
          <w:rFonts w:ascii="Times New Roman" w:hAnsi="Times New Roman" w:cs="Times New Roman"/>
          <w:sz w:val="24"/>
          <w:szCs w:val="24"/>
        </w:rPr>
      </w:pPr>
      <w:r w:rsidRPr="00A460B2">
        <w:rPr>
          <w:rFonts w:ascii="Times New Roman" w:eastAsia="Times New Roman" w:hAnsi="Times New Roman" w:cs="Times New Roman"/>
          <w:sz w:val="24"/>
          <w:szCs w:val="24"/>
        </w:rPr>
        <w:t xml:space="preserve">Your personal data will be used for the purpose of research. Specifically, the research seeks to </w:t>
      </w:r>
      <w:r w:rsidRPr="00A460B2">
        <w:rPr>
          <w:rFonts w:ascii="Times New Roman" w:hAnsi="Times New Roman" w:cs="Times New Roman"/>
          <w:color w:val="FF0000"/>
          <w:sz w:val="24"/>
          <w:szCs w:val="24"/>
        </w:rPr>
        <w:t>[study purpose]</w:t>
      </w:r>
      <w:r w:rsidRPr="00A460B2">
        <w:rPr>
          <w:rFonts w:ascii="Times New Roman" w:hAnsi="Times New Roman" w:cs="Times New Roman"/>
          <w:sz w:val="24"/>
          <w:szCs w:val="24"/>
        </w:rPr>
        <w:t>.</w:t>
      </w:r>
    </w:p>
    <w:p w14:paraId="7EF1BDF1" w14:textId="77777777" w:rsidR="00D03639" w:rsidRPr="00915DBB" w:rsidRDefault="00D03639" w:rsidP="00915DBB">
      <w:pPr>
        <w:spacing w:after="0" w:line="240" w:lineRule="auto"/>
        <w:ind w:left="720"/>
        <w:contextualSpacing/>
        <w:rPr>
          <w:rFonts w:ascii="Times New Roman" w:eastAsia="Times New Roman" w:hAnsi="Times New Roman" w:cs="Times New Roman"/>
          <w:sz w:val="24"/>
          <w:szCs w:val="24"/>
        </w:rPr>
      </w:pPr>
    </w:p>
    <w:p w14:paraId="432B2AED" w14:textId="3F698F7B" w:rsidR="00F1356A" w:rsidRPr="00D03639" w:rsidRDefault="00F1356A" w:rsidP="00915DBB">
      <w:pPr>
        <w:numPr>
          <w:ilvl w:val="0"/>
          <w:numId w:val="8"/>
        </w:numPr>
        <w:spacing w:after="0" w:line="240" w:lineRule="auto"/>
        <w:contextualSpacing/>
        <w:rPr>
          <w:rFonts w:ascii="Times New Roman" w:eastAsia="Times New Roman" w:hAnsi="Times New Roman" w:cs="Times New Roman"/>
          <w:b/>
          <w:sz w:val="24"/>
          <w:szCs w:val="24"/>
        </w:rPr>
      </w:pPr>
      <w:r w:rsidRPr="00D03639">
        <w:rPr>
          <w:rFonts w:ascii="Times New Roman" w:eastAsia="Times New Roman" w:hAnsi="Times New Roman" w:cs="Times New Roman"/>
          <w:b/>
          <w:sz w:val="24"/>
          <w:szCs w:val="24"/>
        </w:rPr>
        <w:t>The personal data transferred may be disclosed only to the following recipients or categories of recipients:</w:t>
      </w:r>
    </w:p>
    <w:p w14:paraId="4FB23C32" w14:textId="77777777" w:rsidR="00D03639" w:rsidRPr="00915DBB" w:rsidRDefault="00D03639" w:rsidP="00D03639">
      <w:pPr>
        <w:spacing w:after="0" w:line="240" w:lineRule="auto"/>
        <w:ind w:left="720"/>
        <w:contextualSpacing/>
        <w:rPr>
          <w:rFonts w:ascii="Times New Roman" w:eastAsia="Times New Roman" w:hAnsi="Times New Roman" w:cs="Times New Roman"/>
          <w:sz w:val="24"/>
          <w:szCs w:val="24"/>
        </w:rPr>
      </w:pPr>
    </w:p>
    <w:p w14:paraId="36964F38" w14:textId="330318E2" w:rsidR="004D2AEA" w:rsidRDefault="00D03639" w:rsidP="00915DBB">
      <w:pPr>
        <w:spacing w:after="0" w:line="240" w:lineRule="auto"/>
        <w:ind w:left="720"/>
        <w:contextualSpacing/>
        <w:rPr>
          <w:rFonts w:ascii="Times New Roman" w:eastAsia="Times New Roman" w:hAnsi="Times New Roman" w:cs="Times New Roman"/>
          <w:sz w:val="24"/>
          <w:szCs w:val="24"/>
        </w:rPr>
      </w:pPr>
      <w:r w:rsidRPr="00A460B2">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S</w:t>
      </w:r>
      <w:r w:rsidRPr="00A460B2">
        <w:rPr>
          <w:rFonts w:ascii="Times New Roman" w:eastAsia="Times New Roman" w:hAnsi="Times New Roman" w:cs="Times New Roman"/>
          <w:color w:val="FF0000"/>
          <w:sz w:val="24"/>
          <w:szCs w:val="24"/>
        </w:rPr>
        <w:t>tate all other parties that will receive personal data]</w:t>
      </w:r>
      <w:r w:rsidRPr="00A460B2">
        <w:rPr>
          <w:rFonts w:ascii="Times New Roman" w:eastAsia="Times New Roman" w:hAnsi="Times New Roman" w:cs="Times New Roman"/>
          <w:sz w:val="24"/>
          <w:szCs w:val="24"/>
        </w:rPr>
        <w:t>.</w:t>
      </w:r>
    </w:p>
    <w:p w14:paraId="23A15C96" w14:textId="77777777" w:rsidR="00D03639" w:rsidRPr="00915DBB" w:rsidRDefault="00D03639" w:rsidP="00915DBB">
      <w:pPr>
        <w:spacing w:after="0" w:line="240" w:lineRule="auto"/>
        <w:ind w:left="720"/>
        <w:contextualSpacing/>
        <w:rPr>
          <w:rFonts w:ascii="Times New Roman" w:eastAsia="Times New Roman" w:hAnsi="Times New Roman" w:cs="Times New Roman"/>
          <w:sz w:val="24"/>
          <w:szCs w:val="24"/>
        </w:rPr>
      </w:pPr>
    </w:p>
    <w:p w14:paraId="1C1FF8B9" w14:textId="4CF079B9" w:rsidR="00F1356A" w:rsidRPr="00D03639" w:rsidRDefault="00F1356A" w:rsidP="00915DBB">
      <w:pPr>
        <w:numPr>
          <w:ilvl w:val="0"/>
          <w:numId w:val="8"/>
        </w:numPr>
        <w:spacing w:after="0" w:line="240" w:lineRule="auto"/>
        <w:contextualSpacing/>
        <w:rPr>
          <w:rFonts w:ascii="Times New Roman" w:eastAsia="Times New Roman" w:hAnsi="Times New Roman" w:cs="Times New Roman"/>
          <w:b/>
          <w:sz w:val="24"/>
          <w:szCs w:val="24"/>
        </w:rPr>
      </w:pPr>
      <w:r w:rsidRPr="00D03639">
        <w:rPr>
          <w:rFonts w:ascii="Times New Roman" w:eastAsia="Times New Roman" w:hAnsi="Times New Roman" w:cs="Times New Roman"/>
          <w:b/>
          <w:sz w:val="24"/>
          <w:szCs w:val="24"/>
        </w:rPr>
        <w:t>The personal data transferred concern</w:t>
      </w:r>
      <w:r w:rsidR="00D03639" w:rsidRPr="00D03639">
        <w:rPr>
          <w:rFonts w:ascii="Times New Roman" w:eastAsia="Times New Roman" w:hAnsi="Times New Roman" w:cs="Times New Roman"/>
          <w:b/>
          <w:sz w:val="24"/>
          <w:szCs w:val="24"/>
        </w:rPr>
        <w:t>s</w:t>
      </w:r>
      <w:r w:rsidRPr="00D03639">
        <w:rPr>
          <w:rFonts w:ascii="Times New Roman" w:eastAsia="Times New Roman" w:hAnsi="Times New Roman" w:cs="Times New Roman"/>
          <w:b/>
          <w:sz w:val="24"/>
          <w:szCs w:val="24"/>
        </w:rPr>
        <w:t xml:space="preserve"> the following categories of sensitive data (</w:t>
      </w:r>
      <w:proofErr w:type="gramStart"/>
      <w:r w:rsidRPr="00D03639">
        <w:rPr>
          <w:rFonts w:ascii="Times New Roman" w:eastAsia="Times New Roman" w:hAnsi="Times New Roman" w:cs="Times New Roman"/>
          <w:b/>
          <w:sz w:val="24"/>
          <w:szCs w:val="24"/>
        </w:rPr>
        <w:t>e.g.</w:t>
      </w:r>
      <w:proofErr w:type="gramEnd"/>
      <w:r w:rsidRPr="00D03639">
        <w:rPr>
          <w:rFonts w:ascii="Times New Roman" w:eastAsia="Times New Roman" w:hAnsi="Times New Roman" w:cs="Times New Roman"/>
          <w:b/>
          <w:sz w:val="24"/>
          <w:szCs w:val="24"/>
        </w:rPr>
        <w:t xml:space="preserve"> race, ethnic origin, political opinions, religious or philosophical beliefs, trade union membership, genetic data, biometric data, health, sex life, sexual orien</w:t>
      </w:r>
      <w:r w:rsidR="00D03639" w:rsidRPr="00D03639">
        <w:rPr>
          <w:rFonts w:ascii="Times New Roman" w:eastAsia="Times New Roman" w:hAnsi="Times New Roman" w:cs="Times New Roman"/>
          <w:b/>
          <w:sz w:val="24"/>
          <w:szCs w:val="24"/>
        </w:rPr>
        <w:t>tation and criminal conviction):</w:t>
      </w:r>
    </w:p>
    <w:p w14:paraId="11958822" w14:textId="23C768BF" w:rsidR="002F0AB7" w:rsidRPr="00D03639" w:rsidRDefault="002F0AB7" w:rsidP="00915DBB">
      <w:pPr>
        <w:spacing w:after="0" w:line="240" w:lineRule="auto"/>
        <w:ind w:left="720"/>
        <w:contextualSpacing/>
        <w:rPr>
          <w:rFonts w:ascii="Times New Roman" w:eastAsia="Times New Roman" w:hAnsi="Times New Roman" w:cs="Times New Roman"/>
          <w:color w:val="FF0000"/>
          <w:sz w:val="24"/>
          <w:szCs w:val="24"/>
        </w:rPr>
      </w:pPr>
      <w:r w:rsidRPr="00D03639">
        <w:rPr>
          <w:rFonts w:ascii="Times New Roman" w:eastAsia="Times New Roman" w:hAnsi="Times New Roman" w:cs="Times New Roman"/>
          <w:color w:val="FF0000"/>
          <w:sz w:val="24"/>
          <w:szCs w:val="24"/>
        </w:rPr>
        <w:t>[Inse</w:t>
      </w:r>
      <w:r w:rsidR="00D03639">
        <w:rPr>
          <w:rFonts w:ascii="Times New Roman" w:eastAsia="Times New Roman" w:hAnsi="Times New Roman" w:cs="Times New Roman"/>
          <w:color w:val="FF0000"/>
          <w:sz w:val="24"/>
          <w:szCs w:val="24"/>
        </w:rPr>
        <w:t>rt Types of Sensitive Data Used]</w:t>
      </w:r>
      <w:r w:rsidRPr="00D03639">
        <w:rPr>
          <w:rFonts w:ascii="Times New Roman" w:eastAsia="Times New Roman" w:hAnsi="Times New Roman" w:cs="Times New Roman"/>
          <w:color w:val="FF0000"/>
          <w:sz w:val="24"/>
          <w:szCs w:val="24"/>
        </w:rPr>
        <w:t xml:space="preserve"> </w:t>
      </w:r>
      <w:r w:rsidRPr="00D03639">
        <w:rPr>
          <w:rFonts w:ascii="Times New Roman" w:eastAsia="Times New Roman" w:hAnsi="Times New Roman" w:cs="Times New Roman"/>
          <w:color w:val="5B9BD5" w:themeColor="accent1"/>
          <w:sz w:val="24"/>
          <w:szCs w:val="24"/>
        </w:rPr>
        <w:t>See GDPR or Paragraph 6 of Annex A for List</w:t>
      </w:r>
    </w:p>
    <w:p w14:paraId="5CB59C7F" w14:textId="77777777" w:rsidR="004D2AEA" w:rsidRPr="00915DBB" w:rsidRDefault="004D2AEA" w:rsidP="00915DBB">
      <w:pPr>
        <w:spacing w:after="0" w:line="240" w:lineRule="auto"/>
        <w:ind w:left="720"/>
        <w:contextualSpacing/>
        <w:rPr>
          <w:rFonts w:ascii="Times New Roman" w:eastAsia="Times New Roman" w:hAnsi="Times New Roman" w:cs="Times New Roman"/>
          <w:sz w:val="24"/>
          <w:szCs w:val="24"/>
        </w:rPr>
      </w:pPr>
    </w:p>
    <w:p w14:paraId="3094394C" w14:textId="6AEF63BA" w:rsidR="00F1356A" w:rsidRPr="00D03639" w:rsidRDefault="00F1356A" w:rsidP="00915DBB">
      <w:pPr>
        <w:numPr>
          <w:ilvl w:val="0"/>
          <w:numId w:val="8"/>
        </w:numPr>
        <w:spacing w:after="0" w:line="240" w:lineRule="auto"/>
        <w:contextualSpacing/>
        <w:rPr>
          <w:rFonts w:ascii="Times New Roman" w:eastAsia="Times New Roman" w:hAnsi="Times New Roman" w:cs="Times New Roman"/>
          <w:b/>
          <w:sz w:val="24"/>
          <w:szCs w:val="24"/>
        </w:rPr>
      </w:pPr>
      <w:r w:rsidRPr="00D03639">
        <w:rPr>
          <w:rFonts w:ascii="Times New Roman" w:eastAsia="Times New Roman" w:hAnsi="Times New Roman" w:cs="Times New Roman"/>
          <w:b/>
          <w:sz w:val="24"/>
          <w:szCs w:val="24"/>
        </w:rPr>
        <w:t>Contact information for data protection inquiries:</w:t>
      </w:r>
    </w:p>
    <w:p w14:paraId="7CD1C22A" w14:textId="77777777" w:rsidR="00D03639" w:rsidRPr="00915DBB" w:rsidRDefault="00D03639" w:rsidP="00D03639">
      <w:pPr>
        <w:spacing w:after="0" w:line="240" w:lineRule="auto"/>
        <w:ind w:left="720"/>
        <w:contextualSpacing/>
        <w:rPr>
          <w:rFonts w:ascii="Times New Roman" w:eastAsia="Times New Roman" w:hAnsi="Times New Roman" w:cs="Times New Roman"/>
          <w:sz w:val="24"/>
          <w:szCs w:val="24"/>
        </w:rPr>
      </w:pPr>
    </w:p>
    <w:p w14:paraId="4166F43F" w14:textId="38B978CA" w:rsidR="00F1356A" w:rsidRDefault="00F1356A" w:rsidP="00915DBB">
      <w:pPr>
        <w:spacing w:after="0" w:line="240" w:lineRule="auto"/>
        <w:ind w:left="720"/>
        <w:contextualSpacing/>
        <w:rPr>
          <w:rFonts w:ascii="Times New Roman" w:eastAsia="Times New Roman" w:hAnsi="Times New Roman" w:cs="Times New Roman"/>
          <w:sz w:val="24"/>
          <w:szCs w:val="24"/>
        </w:rPr>
      </w:pPr>
      <w:r w:rsidRPr="00915DBB">
        <w:rPr>
          <w:rFonts w:ascii="Times New Roman" w:eastAsia="Times New Roman" w:hAnsi="Times New Roman" w:cs="Times New Roman"/>
          <w:sz w:val="24"/>
          <w:szCs w:val="24"/>
        </w:rPr>
        <w:t>EU Institution or Individual:</w:t>
      </w:r>
      <w:r w:rsidRPr="00915DBB">
        <w:rPr>
          <w:rFonts w:ascii="Times New Roman" w:eastAsia="Times New Roman" w:hAnsi="Times New Roman" w:cs="Times New Roman"/>
          <w:sz w:val="24"/>
          <w:szCs w:val="24"/>
        </w:rPr>
        <w:tab/>
      </w:r>
      <w:r w:rsidR="00D03639" w:rsidRPr="00915DBB">
        <w:rPr>
          <w:rFonts w:ascii="Times New Roman" w:eastAsia="Times New Roman" w:hAnsi="Times New Roman" w:cs="Times New Roman"/>
          <w:color w:val="FF0000"/>
          <w:sz w:val="24"/>
          <w:szCs w:val="24"/>
        </w:rPr>
        <w:t>[</w:t>
      </w:r>
      <w:r w:rsidR="00D03639">
        <w:rPr>
          <w:rFonts w:ascii="Times New Roman" w:eastAsia="Times New Roman" w:hAnsi="Times New Roman" w:cs="Times New Roman"/>
          <w:color w:val="FF0000"/>
          <w:sz w:val="24"/>
          <w:szCs w:val="24"/>
        </w:rPr>
        <w:t>N</w:t>
      </w:r>
      <w:r w:rsidR="00D03639" w:rsidRPr="00915DBB">
        <w:rPr>
          <w:rFonts w:ascii="Times New Roman" w:eastAsia="Times New Roman" w:hAnsi="Times New Roman" w:cs="Times New Roman"/>
          <w:color w:val="FF0000"/>
          <w:sz w:val="24"/>
          <w:szCs w:val="24"/>
        </w:rPr>
        <w:t>ame of individual or institution in the EU]</w:t>
      </w:r>
      <w:r w:rsidR="00D03639">
        <w:rPr>
          <w:rFonts w:ascii="Times New Roman" w:eastAsia="Times New Roman" w:hAnsi="Times New Roman" w:cs="Times New Roman"/>
          <w:color w:val="FF0000"/>
          <w:sz w:val="24"/>
          <w:szCs w:val="24"/>
        </w:rPr>
        <w:t xml:space="preserve"> [Contact info]</w:t>
      </w:r>
    </w:p>
    <w:p w14:paraId="772F3C1D" w14:textId="77777777" w:rsidR="004D2AEA" w:rsidRPr="00915DBB" w:rsidRDefault="004D2AEA" w:rsidP="00915DBB">
      <w:pPr>
        <w:spacing w:after="0" w:line="240" w:lineRule="auto"/>
        <w:ind w:left="720"/>
        <w:contextualSpacing/>
        <w:rPr>
          <w:rFonts w:ascii="Times New Roman" w:eastAsia="Times New Roman" w:hAnsi="Times New Roman" w:cs="Times New Roman"/>
          <w:sz w:val="24"/>
          <w:szCs w:val="24"/>
        </w:rPr>
      </w:pPr>
    </w:p>
    <w:p w14:paraId="128A54B7" w14:textId="5509903D" w:rsidR="002035B6" w:rsidRPr="00915DBB" w:rsidRDefault="00F1356A" w:rsidP="00D03639">
      <w:pPr>
        <w:pStyle w:val="ListParagraph"/>
        <w:spacing w:after="0" w:line="240" w:lineRule="auto"/>
        <w:rPr>
          <w:rFonts w:ascii="Times New Roman" w:hAnsi="Times New Roman" w:cs="Times New Roman"/>
          <w:sz w:val="24"/>
          <w:szCs w:val="24"/>
        </w:rPr>
      </w:pPr>
      <w:r w:rsidRPr="00915DBB">
        <w:rPr>
          <w:rFonts w:ascii="Times New Roman" w:eastAsia="Times New Roman" w:hAnsi="Times New Roman" w:cs="Times New Roman"/>
          <w:sz w:val="24"/>
          <w:szCs w:val="24"/>
        </w:rPr>
        <w:t xml:space="preserve">If you have any questions or concerns regarding the way in which your personal data has been or is being used, please contact </w:t>
      </w:r>
      <w:r w:rsidR="00D03639" w:rsidRPr="00211A90">
        <w:rPr>
          <w:rFonts w:ascii="Times New Roman" w:eastAsia="Times New Roman" w:hAnsi="Times New Roman" w:cs="Times New Roman"/>
          <w:color w:val="FF0000"/>
          <w:sz w:val="24"/>
          <w:szCs w:val="24"/>
        </w:rPr>
        <w:t>[Name of Researcher]</w:t>
      </w:r>
      <w:r w:rsidR="00D03639">
        <w:rPr>
          <w:rFonts w:ascii="Times New Roman" w:eastAsia="Times New Roman" w:hAnsi="Times New Roman" w:cs="Times New Roman"/>
          <w:color w:val="FF0000"/>
          <w:sz w:val="24"/>
          <w:szCs w:val="24"/>
        </w:rPr>
        <w:t xml:space="preserve"> [Contact info]</w:t>
      </w:r>
    </w:p>
    <w:sectPr w:rsidR="002035B6" w:rsidRPr="00915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F4E09"/>
    <w:multiLevelType w:val="multilevel"/>
    <w:tmpl w:val="D0DC0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ED1755"/>
    <w:multiLevelType w:val="multilevel"/>
    <w:tmpl w:val="79704A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385BB9"/>
    <w:multiLevelType w:val="multilevel"/>
    <w:tmpl w:val="1DF831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DE253FA"/>
    <w:multiLevelType w:val="multilevel"/>
    <w:tmpl w:val="B7888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D41BD"/>
    <w:multiLevelType w:val="multilevel"/>
    <w:tmpl w:val="53DC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C5A44"/>
    <w:multiLevelType w:val="multilevel"/>
    <w:tmpl w:val="5C882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75160BD"/>
    <w:multiLevelType w:val="multilevel"/>
    <w:tmpl w:val="D59C6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9BC789C"/>
    <w:multiLevelType w:val="multilevel"/>
    <w:tmpl w:val="B7583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7"/>
  </w:num>
  <w:num w:numId="5">
    <w:abstractNumId w:val="3"/>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6A"/>
    <w:rsid w:val="0003208C"/>
    <w:rsid w:val="002035B6"/>
    <w:rsid w:val="00211A90"/>
    <w:rsid w:val="002F0AB7"/>
    <w:rsid w:val="00363625"/>
    <w:rsid w:val="004A104D"/>
    <w:rsid w:val="004D2AEA"/>
    <w:rsid w:val="004F2531"/>
    <w:rsid w:val="005A21BE"/>
    <w:rsid w:val="00915DBB"/>
    <w:rsid w:val="00964412"/>
    <w:rsid w:val="00986FD5"/>
    <w:rsid w:val="00AF6099"/>
    <w:rsid w:val="00D03639"/>
    <w:rsid w:val="00D5567E"/>
    <w:rsid w:val="00F1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D1E5"/>
  <w15:chartTrackingRefBased/>
  <w15:docId w15:val="{B034E2AD-7C84-4C4C-A309-EA2D47AA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3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35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35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56A"/>
    <w:rPr>
      <w:i/>
      <w:iCs/>
    </w:rPr>
  </w:style>
  <w:style w:type="character" w:styleId="Hyperlink">
    <w:name w:val="Hyperlink"/>
    <w:basedOn w:val="DefaultParagraphFont"/>
    <w:uiPriority w:val="99"/>
    <w:unhideWhenUsed/>
    <w:rsid w:val="00F1356A"/>
    <w:rPr>
      <w:color w:val="0000FF"/>
      <w:u w:val="single"/>
    </w:rPr>
  </w:style>
  <w:style w:type="paragraph" w:styleId="ListParagraph">
    <w:name w:val="List Paragraph"/>
    <w:basedOn w:val="Normal"/>
    <w:uiPriority w:val="72"/>
    <w:qFormat/>
    <w:rsid w:val="00F1356A"/>
    <w:pPr>
      <w:ind w:left="720"/>
      <w:contextualSpacing/>
    </w:pPr>
  </w:style>
  <w:style w:type="character" w:styleId="CommentReference">
    <w:name w:val="annotation reference"/>
    <w:basedOn w:val="DefaultParagraphFont"/>
    <w:uiPriority w:val="99"/>
    <w:semiHidden/>
    <w:unhideWhenUsed/>
    <w:rsid w:val="00D5567E"/>
    <w:rPr>
      <w:sz w:val="16"/>
      <w:szCs w:val="16"/>
    </w:rPr>
  </w:style>
  <w:style w:type="paragraph" w:styleId="CommentText">
    <w:name w:val="annotation text"/>
    <w:basedOn w:val="Normal"/>
    <w:link w:val="CommentTextChar"/>
    <w:uiPriority w:val="99"/>
    <w:semiHidden/>
    <w:unhideWhenUsed/>
    <w:rsid w:val="00D5567E"/>
    <w:pPr>
      <w:spacing w:line="240" w:lineRule="auto"/>
    </w:pPr>
    <w:rPr>
      <w:sz w:val="20"/>
      <w:szCs w:val="20"/>
    </w:rPr>
  </w:style>
  <w:style w:type="character" w:customStyle="1" w:styleId="CommentTextChar">
    <w:name w:val="Comment Text Char"/>
    <w:basedOn w:val="DefaultParagraphFont"/>
    <w:link w:val="CommentText"/>
    <w:uiPriority w:val="99"/>
    <w:semiHidden/>
    <w:rsid w:val="00D5567E"/>
    <w:rPr>
      <w:sz w:val="20"/>
      <w:szCs w:val="20"/>
    </w:rPr>
  </w:style>
  <w:style w:type="paragraph" w:styleId="CommentSubject">
    <w:name w:val="annotation subject"/>
    <w:basedOn w:val="CommentText"/>
    <w:next w:val="CommentText"/>
    <w:link w:val="CommentSubjectChar"/>
    <w:uiPriority w:val="99"/>
    <w:semiHidden/>
    <w:unhideWhenUsed/>
    <w:rsid w:val="00D5567E"/>
    <w:rPr>
      <w:b/>
      <w:bCs/>
    </w:rPr>
  </w:style>
  <w:style w:type="character" w:customStyle="1" w:styleId="CommentSubjectChar">
    <w:name w:val="Comment Subject Char"/>
    <w:basedOn w:val="CommentTextChar"/>
    <w:link w:val="CommentSubject"/>
    <w:uiPriority w:val="99"/>
    <w:semiHidden/>
    <w:rsid w:val="00D5567E"/>
    <w:rPr>
      <w:b/>
      <w:bCs/>
      <w:sz w:val="20"/>
      <w:szCs w:val="20"/>
    </w:rPr>
  </w:style>
  <w:style w:type="paragraph" w:styleId="BalloonText">
    <w:name w:val="Balloon Text"/>
    <w:basedOn w:val="Normal"/>
    <w:link w:val="BalloonTextChar"/>
    <w:uiPriority w:val="99"/>
    <w:semiHidden/>
    <w:unhideWhenUsed/>
    <w:rsid w:val="00D5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7E"/>
    <w:rPr>
      <w:rFonts w:ascii="Segoe UI" w:hAnsi="Segoe UI" w:cs="Segoe UI"/>
      <w:sz w:val="18"/>
      <w:szCs w:val="18"/>
    </w:rPr>
  </w:style>
  <w:style w:type="paragraph" w:styleId="NoSpacing">
    <w:name w:val="No Spacing"/>
    <w:link w:val="NoSpacingChar"/>
    <w:uiPriority w:val="1"/>
    <w:qFormat/>
    <w:rsid w:val="00915DBB"/>
    <w:pPr>
      <w:spacing w:after="0" w:line="240" w:lineRule="auto"/>
    </w:pPr>
  </w:style>
  <w:style w:type="character" w:customStyle="1" w:styleId="NoSpacingChar">
    <w:name w:val="No Spacing Char"/>
    <w:basedOn w:val="DefaultParagraphFont"/>
    <w:link w:val="NoSpacing"/>
    <w:uiPriority w:val="1"/>
    <w:rsid w:val="0091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3884">
      <w:bodyDiv w:val="1"/>
      <w:marLeft w:val="0"/>
      <w:marRight w:val="0"/>
      <w:marTop w:val="0"/>
      <w:marBottom w:val="0"/>
      <w:divBdr>
        <w:top w:val="none" w:sz="0" w:space="0" w:color="auto"/>
        <w:left w:val="none" w:sz="0" w:space="0" w:color="auto"/>
        <w:bottom w:val="none" w:sz="0" w:space="0" w:color="auto"/>
        <w:right w:val="none" w:sz="0" w:space="0" w:color="auto"/>
      </w:divBdr>
    </w:div>
    <w:div w:id="17131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info.eu/" TargetMode="External"/><Relationship Id="rId5" Type="http://schemas.openxmlformats.org/officeDocument/2006/relationships/hyperlink" Target="mailto:irb@liber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McRary, Ian Michael (Legal Affairs)</dc:creator>
  <cp:keywords/>
  <dc:description/>
  <cp:lastModifiedBy>Baker, Grace (Research Ethics)</cp:lastModifiedBy>
  <cp:revision>9</cp:revision>
  <dcterms:created xsi:type="dcterms:W3CDTF">2019-12-12T19:14:00Z</dcterms:created>
  <dcterms:modified xsi:type="dcterms:W3CDTF">2021-05-11T13:29:00Z</dcterms:modified>
</cp:coreProperties>
</file>