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5D" w:rsidRDefault="0079474A" w:rsidP="00825725">
      <w:pPr>
        <w:spacing w:line="240" w:lineRule="auto"/>
        <w:contextualSpacing/>
        <w:jc w:val="center"/>
        <w:rPr>
          <w:rFonts w:cs="Times New Roman"/>
          <w:b/>
          <w:sz w:val="28"/>
          <w:szCs w:val="24"/>
        </w:rPr>
      </w:pPr>
      <w:r>
        <w:rPr>
          <w:rFonts w:cs="Times New Roman"/>
          <w:b/>
          <w:sz w:val="28"/>
          <w:szCs w:val="24"/>
        </w:rPr>
        <w:t>BSL-2</w:t>
      </w:r>
    </w:p>
    <w:p w:rsidR="0079474A" w:rsidRDefault="00F51292" w:rsidP="00825725">
      <w:pPr>
        <w:spacing w:line="240" w:lineRule="auto"/>
        <w:contextualSpacing/>
        <w:jc w:val="center"/>
        <w:rPr>
          <w:rFonts w:cs="Times New Roman"/>
          <w:b/>
          <w:sz w:val="28"/>
          <w:szCs w:val="24"/>
        </w:rPr>
      </w:pPr>
      <w:r>
        <w:rPr>
          <w:rFonts w:cs="Times New Roman"/>
          <w:b/>
          <w:sz w:val="28"/>
          <w:szCs w:val="24"/>
        </w:rPr>
        <w:t>LABORATORY BIOSAFETY COMPLIANCE INSPECTION CHECKLIST</w:t>
      </w:r>
    </w:p>
    <w:p w:rsidR="0079474A" w:rsidRDefault="0079474A" w:rsidP="00825725">
      <w:pPr>
        <w:spacing w:line="240" w:lineRule="auto"/>
        <w:contextualSpacing/>
        <w:jc w:val="center"/>
        <w:rPr>
          <w:rFonts w:cs="Times New Roman"/>
          <w:b/>
          <w:sz w:val="28"/>
          <w:szCs w:val="24"/>
        </w:rPr>
      </w:pPr>
    </w:p>
    <w:p w:rsidR="0079474A" w:rsidRPr="0079474A" w:rsidRDefault="0079474A" w:rsidP="00825725">
      <w:pPr>
        <w:spacing w:line="240" w:lineRule="auto"/>
        <w:contextualSpacing/>
        <w:jc w:val="center"/>
        <w:rPr>
          <w:rFonts w:cs="Times New Roman"/>
          <w:i/>
          <w:szCs w:val="24"/>
        </w:rPr>
      </w:pPr>
      <w:r w:rsidRPr="0079474A">
        <w:rPr>
          <w:rFonts w:cs="Times New Roman"/>
          <w:i/>
          <w:szCs w:val="24"/>
        </w:rPr>
        <w:t>Per Biological Safety in Microbiological Biomedical and Laboratories, 5</w:t>
      </w:r>
      <w:r w:rsidRPr="0079474A">
        <w:rPr>
          <w:rFonts w:cs="Times New Roman"/>
          <w:i/>
          <w:szCs w:val="24"/>
          <w:vertAlign w:val="superscript"/>
        </w:rPr>
        <w:t>th</w:t>
      </w:r>
      <w:r w:rsidRPr="0079474A">
        <w:rPr>
          <w:rFonts w:cs="Times New Roman"/>
          <w:i/>
          <w:szCs w:val="24"/>
        </w:rPr>
        <w:t xml:space="preserve"> edition:</w:t>
      </w:r>
    </w:p>
    <w:p w:rsidR="0079474A" w:rsidRDefault="0079474A" w:rsidP="0079474A">
      <w:pPr>
        <w:spacing w:line="240" w:lineRule="auto"/>
        <w:contextualSpacing/>
        <w:rPr>
          <w:rFonts w:cs="Times New Roman"/>
          <w:szCs w:val="24"/>
        </w:rPr>
      </w:pPr>
      <w:r>
        <w:rPr>
          <w:rFonts w:cs="Times New Roman"/>
          <w:szCs w:val="24"/>
        </w:rPr>
        <w:t>Biosafety Level 2 builds upon BSL-1. BSL-2 is suitable for work involving agents that pose moderate hazards to personnel and the environment. It differs from BSL-1 in that:</w:t>
      </w:r>
    </w:p>
    <w:p w:rsidR="0079474A" w:rsidRDefault="0079474A" w:rsidP="0079474A">
      <w:pPr>
        <w:pStyle w:val="ListParagraph"/>
        <w:numPr>
          <w:ilvl w:val="0"/>
          <w:numId w:val="1"/>
        </w:numPr>
        <w:spacing w:line="240" w:lineRule="auto"/>
        <w:rPr>
          <w:rFonts w:cs="Times New Roman"/>
          <w:szCs w:val="24"/>
        </w:rPr>
      </w:pPr>
      <w:r>
        <w:rPr>
          <w:rFonts w:cs="Times New Roman"/>
          <w:szCs w:val="24"/>
        </w:rPr>
        <w:t>Laboratory personnel have specific training in handling pathogenic agents and are supervised by scientists competent in handling infectious agents and associated procedures.</w:t>
      </w:r>
    </w:p>
    <w:p w:rsidR="0079474A" w:rsidRDefault="0079474A" w:rsidP="0079474A">
      <w:pPr>
        <w:pStyle w:val="ListParagraph"/>
        <w:numPr>
          <w:ilvl w:val="0"/>
          <w:numId w:val="1"/>
        </w:numPr>
        <w:spacing w:line="240" w:lineRule="auto"/>
        <w:rPr>
          <w:rFonts w:cs="Times New Roman"/>
          <w:szCs w:val="24"/>
        </w:rPr>
      </w:pPr>
      <w:r>
        <w:rPr>
          <w:rFonts w:cs="Times New Roman"/>
          <w:szCs w:val="24"/>
        </w:rPr>
        <w:t>Access to the laboratory is restricted when work is being conducted</w:t>
      </w:r>
    </w:p>
    <w:p w:rsidR="0079474A" w:rsidRDefault="0079474A" w:rsidP="0079474A">
      <w:pPr>
        <w:pStyle w:val="ListParagraph"/>
        <w:numPr>
          <w:ilvl w:val="0"/>
          <w:numId w:val="1"/>
        </w:numPr>
        <w:spacing w:line="240" w:lineRule="auto"/>
        <w:rPr>
          <w:rFonts w:cs="Times New Roman"/>
          <w:szCs w:val="24"/>
        </w:rPr>
      </w:pPr>
      <w:r>
        <w:rPr>
          <w:rFonts w:cs="Times New Roman"/>
          <w:szCs w:val="24"/>
        </w:rPr>
        <w:t>All procedures in which infectious aerosols or splashes may be created are conducted in BSCs or other physical containment equipment.</w:t>
      </w:r>
    </w:p>
    <w:p w:rsidR="0079474A" w:rsidRDefault="00F942D2" w:rsidP="0079474A">
      <w:pPr>
        <w:spacing w:line="240" w:lineRule="auto"/>
        <w:rPr>
          <w:rFonts w:cs="Times New Roman"/>
          <w:szCs w:val="24"/>
        </w:rPr>
      </w:pPr>
      <w:r>
        <w:rPr>
          <w:rFonts w:cs="Times New Roman"/>
          <w:szCs w:val="24"/>
        </w:rPr>
        <w:t>This checklist may be used for in-house assessment or as part of a review completed by the Institutional Biosafety Committee. Contact the IBC (</w:t>
      </w:r>
      <w:hyperlink r:id="rId7" w:history="1">
        <w:r w:rsidRPr="0056393A">
          <w:rPr>
            <w:rStyle w:val="Hyperlink"/>
            <w:rFonts w:cs="Times New Roman"/>
            <w:szCs w:val="24"/>
          </w:rPr>
          <w:t>ibc@liberty.edu</w:t>
        </w:r>
      </w:hyperlink>
      <w:r>
        <w:rPr>
          <w:rFonts w:cs="Times New Roman"/>
          <w:szCs w:val="24"/>
        </w:rPr>
        <w:t xml:space="preserve">) if you have any questions or require assistance. </w:t>
      </w:r>
      <w:r w:rsidR="0079474A">
        <w:rPr>
          <w:rFonts w:cs="Times New Roman"/>
          <w:szCs w:val="24"/>
        </w:rPr>
        <w:t>The following standard and special practices, safety equipment, and facility requirements apply to BSL-2 laboratories.</w:t>
      </w:r>
    </w:p>
    <w:tbl>
      <w:tblPr>
        <w:tblStyle w:val="TableGrid"/>
        <w:tblW w:w="0" w:type="auto"/>
        <w:tblLook w:val="04A0" w:firstRow="1" w:lastRow="0" w:firstColumn="1" w:lastColumn="0" w:noHBand="0" w:noVBand="1"/>
      </w:tblPr>
      <w:tblGrid>
        <w:gridCol w:w="4675"/>
        <w:gridCol w:w="4675"/>
      </w:tblGrid>
      <w:tr w:rsidR="0079474A" w:rsidRPr="0079474A" w:rsidTr="0079474A">
        <w:tc>
          <w:tcPr>
            <w:tcW w:w="9350" w:type="dxa"/>
            <w:gridSpan w:val="2"/>
            <w:shd w:val="clear" w:color="auto" w:fill="D0CECE" w:themeFill="background2" w:themeFillShade="E6"/>
          </w:tcPr>
          <w:p w:rsidR="0079474A" w:rsidRPr="0079474A" w:rsidRDefault="0079474A" w:rsidP="0079474A">
            <w:pPr>
              <w:rPr>
                <w:rFonts w:cs="Times New Roman"/>
                <w:b/>
                <w:szCs w:val="24"/>
              </w:rPr>
            </w:pPr>
            <w:r w:rsidRPr="0079474A">
              <w:rPr>
                <w:rFonts w:cs="Times New Roman"/>
                <w:b/>
                <w:szCs w:val="24"/>
              </w:rPr>
              <w:t>PROTOCOL INFORMATION</w:t>
            </w:r>
          </w:p>
        </w:tc>
      </w:tr>
      <w:tr w:rsidR="0079474A" w:rsidTr="0079474A">
        <w:tc>
          <w:tcPr>
            <w:tcW w:w="4675" w:type="dxa"/>
          </w:tcPr>
          <w:p w:rsidR="0079474A" w:rsidRDefault="0079474A" w:rsidP="0079474A">
            <w:pPr>
              <w:rPr>
                <w:rFonts w:cs="Times New Roman"/>
                <w:szCs w:val="24"/>
              </w:rPr>
            </w:pPr>
            <w:r>
              <w:rPr>
                <w:rFonts w:cs="Times New Roman"/>
                <w:szCs w:val="24"/>
              </w:rPr>
              <w:t xml:space="preserve">Date: </w:t>
            </w:r>
            <w:r>
              <w:rPr>
                <w:rFonts w:cs="Times New Roman"/>
                <w:szCs w:val="24"/>
              </w:rPr>
              <w:fldChar w:fldCharType="begin">
                <w:ffData>
                  <w:name w:val="Text7"/>
                  <w:enabled/>
                  <w:calcOnExit w:val="0"/>
                  <w:textInput/>
                </w:ffData>
              </w:fldChar>
            </w:r>
            <w:bookmarkStart w:id="0" w:name="Text7"/>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0"/>
          </w:p>
        </w:tc>
        <w:tc>
          <w:tcPr>
            <w:tcW w:w="4675" w:type="dxa"/>
          </w:tcPr>
          <w:p w:rsidR="0079474A" w:rsidRDefault="0079474A" w:rsidP="0079474A">
            <w:pPr>
              <w:rPr>
                <w:rFonts w:cs="Times New Roman"/>
                <w:szCs w:val="24"/>
              </w:rPr>
            </w:pPr>
            <w:r>
              <w:rPr>
                <w:rFonts w:cs="Times New Roman"/>
                <w:szCs w:val="24"/>
              </w:rPr>
              <w:t xml:space="preserve">Laboratory Location: </w:t>
            </w:r>
            <w:r>
              <w:rPr>
                <w:rFonts w:cs="Times New Roman"/>
                <w:szCs w:val="24"/>
              </w:rPr>
              <w:fldChar w:fldCharType="begin">
                <w:ffData>
                  <w:name w:val="Text8"/>
                  <w:enabled/>
                  <w:calcOnExit w:val="0"/>
                  <w:textInput/>
                </w:ffData>
              </w:fldChar>
            </w:r>
            <w:bookmarkStart w:id="1" w:name="Text8"/>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
          </w:p>
        </w:tc>
      </w:tr>
      <w:tr w:rsidR="0079474A" w:rsidTr="0079474A">
        <w:tc>
          <w:tcPr>
            <w:tcW w:w="4675" w:type="dxa"/>
          </w:tcPr>
          <w:p w:rsidR="0079474A" w:rsidRDefault="0079474A" w:rsidP="0079474A">
            <w:pPr>
              <w:rPr>
                <w:rFonts w:cs="Times New Roman"/>
                <w:szCs w:val="24"/>
              </w:rPr>
            </w:pPr>
            <w:r>
              <w:rPr>
                <w:rFonts w:cs="Times New Roman"/>
                <w:szCs w:val="24"/>
              </w:rPr>
              <w:t xml:space="preserve">IBC Protocol #: </w:t>
            </w:r>
            <w:r>
              <w:rPr>
                <w:rFonts w:cs="Times New Roman"/>
                <w:szCs w:val="24"/>
              </w:rPr>
              <w:fldChar w:fldCharType="begin">
                <w:ffData>
                  <w:name w:val="Text9"/>
                  <w:enabled/>
                  <w:calcOnExit w:val="0"/>
                  <w:textInput/>
                </w:ffData>
              </w:fldChar>
            </w:r>
            <w:bookmarkStart w:id="2" w:name="Text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
          </w:p>
        </w:tc>
        <w:tc>
          <w:tcPr>
            <w:tcW w:w="4675" w:type="dxa"/>
          </w:tcPr>
          <w:p w:rsidR="0079474A" w:rsidRDefault="0079474A" w:rsidP="0079474A">
            <w:pPr>
              <w:rPr>
                <w:rFonts w:cs="Times New Roman"/>
                <w:szCs w:val="24"/>
              </w:rPr>
            </w:pPr>
            <w:r>
              <w:rPr>
                <w:rFonts w:cs="Times New Roman"/>
                <w:szCs w:val="24"/>
              </w:rPr>
              <w:t xml:space="preserve">Responsible Individual: </w:t>
            </w:r>
            <w:r>
              <w:rPr>
                <w:rFonts w:cs="Times New Roman"/>
                <w:szCs w:val="24"/>
              </w:rPr>
              <w:fldChar w:fldCharType="begin">
                <w:ffData>
                  <w:name w:val="Text10"/>
                  <w:enabled/>
                  <w:calcOnExit w:val="0"/>
                  <w:textInput/>
                </w:ffData>
              </w:fldChar>
            </w:r>
            <w:bookmarkStart w:id="3" w:name="Text1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
          </w:p>
        </w:tc>
      </w:tr>
      <w:tr w:rsidR="0079474A" w:rsidTr="0079474A">
        <w:tc>
          <w:tcPr>
            <w:tcW w:w="9350" w:type="dxa"/>
            <w:gridSpan w:val="2"/>
          </w:tcPr>
          <w:p w:rsidR="0079474A" w:rsidRDefault="0079474A" w:rsidP="0079474A">
            <w:pPr>
              <w:rPr>
                <w:rFonts w:cs="Times New Roman"/>
                <w:szCs w:val="24"/>
              </w:rPr>
            </w:pPr>
            <w:r>
              <w:rPr>
                <w:rFonts w:cs="Times New Roman"/>
                <w:szCs w:val="24"/>
              </w:rPr>
              <w:t xml:space="preserve">Person Interviewed: </w:t>
            </w:r>
            <w:r>
              <w:rPr>
                <w:rFonts w:cs="Times New Roman"/>
                <w:szCs w:val="24"/>
              </w:rPr>
              <w:fldChar w:fldCharType="begin">
                <w:ffData>
                  <w:name w:val="Text11"/>
                  <w:enabled/>
                  <w:calcOnExit w:val="0"/>
                  <w:textInput/>
                </w:ffData>
              </w:fldChar>
            </w:r>
            <w:bookmarkStart w:id="4" w:name="Text11"/>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4"/>
          </w:p>
        </w:tc>
      </w:tr>
    </w:tbl>
    <w:p w:rsidR="00AF2E5D" w:rsidRDefault="00AF2E5D" w:rsidP="005C6417">
      <w:pPr>
        <w:spacing w:line="240" w:lineRule="auto"/>
        <w:contextualSpacing/>
        <w:jc w:val="center"/>
        <w:rPr>
          <w:rFonts w:cs="Times New Roman"/>
          <w:b/>
          <w:szCs w:val="24"/>
        </w:rPr>
      </w:pPr>
    </w:p>
    <w:tbl>
      <w:tblPr>
        <w:tblStyle w:val="TableGrid"/>
        <w:tblW w:w="0" w:type="auto"/>
        <w:tblLook w:val="04A0" w:firstRow="1" w:lastRow="0" w:firstColumn="1" w:lastColumn="0" w:noHBand="0" w:noVBand="1"/>
      </w:tblPr>
      <w:tblGrid>
        <w:gridCol w:w="2337"/>
        <w:gridCol w:w="2337"/>
        <w:gridCol w:w="2338"/>
        <w:gridCol w:w="2338"/>
      </w:tblGrid>
      <w:tr w:rsidR="0079474A" w:rsidTr="00F942D2">
        <w:tc>
          <w:tcPr>
            <w:tcW w:w="9350" w:type="dxa"/>
            <w:gridSpan w:val="4"/>
            <w:shd w:val="clear" w:color="auto" w:fill="D0CECE" w:themeFill="background2" w:themeFillShade="E6"/>
          </w:tcPr>
          <w:p w:rsidR="0079474A" w:rsidRDefault="0079474A" w:rsidP="0079474A">
            <w:pPr>
              <w:contextualSpacing/>
              <w:rPr>
                <w:rFonts w:cs="Times New Roman"/>
                <w:b/>
                <w:szCs w:val="24"/>
              </w:rPr>
            </w:pPr>
            <w:r>
              <w:rPr>
                <w:rFonts w:cs="Times New Roman"/>
                <w:b/>
                <w:szCs w:val="24"/>
              </w:rPr>
              <w:t>LABORATORY INFORMATION</w:t>
            </w:r>
          </w:p>
        </w:tc>
      </w:tr>
      <w:tr w:rsidR="0079474A" w:rsidRPr="0079474A" w:rsidTr="0079474A">
        <w:tc>
          <w:tcPr>
            <w:tcW w:w="2337" w:type="dxa"/>
          </w:tcPr>
          <w:p w:rsidR="0079474A" w:rsidRPr="0079474A" w:rsidRDefault="0079474A" w:rsidP="0079474A">
            <w:pPr>
              <w:contextualSpacing/>
              <w:rPr>
                <w:rFonts w:cs="Times New Roman"/>
                <w:szCs w:val="24"/>
              </w:rPr>
            </w:pPr>
            <w:r w:rsidRPr="0079474A">
              <w:rPr>
                <w:rFonts w:cs="Times New Roman"/>
                <w:szCs w:val="24"/>
              </w:rPr>
              <w:t>Biosafety Level:</w:t>
            </w:r>
          </w:p>
        </w:tc>
        <w:tc>
          <w:tcPr>
            <w:tcW w:w="2337"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2"/>
                  <w:enabled/>
                  <w:calcOnExit w:val="0"/>
                  <w:checkBox>
                    <w:sizeAuto/>
                    <w:default w:val="0"/>
                  </w:checkBox>
                </w:ffData>
              </w:fldChar>
            </w:r>
            <w:bookmarkStart w:id="5" w:name="Check2"/>
            <w:r w:rsidRPr="0079474A">
              <w:rPr>
                <w:rFonts w:cs="Times New Roman"/>
                <w:szCs w:val="24"/>
              </w:rPr>
              <w:instrText xml:space="preserve"> FORMCHECKBOX </w:instrText>
            </w:r>
            <w:r w:rsidRPr="0079474A">
              <w:rPr>
                <w:rFonts w:cs="Times New Roman"/>
                <w:szCs w:val="24"/>
              </w:rPr>
            </w:r>
            <w:r w:rsidRPr="0079474A">
              <w:rPr>
                <w:rFonts w:cs="Times New Roman"/>
                <w:szCs w:val="24"/>
              </w:rPr>
              <w:fldChar w:fldCharType="end"/>
            </w:r>
            <w:bookmarkEnd w:id="5"/>
            <w:r w:rsidRPr="0079474A">
              <w:rPr>
                <w:rFonts w:cs="Times New Roman"/>
                <w:szCs w:val="24"/>
              </w:rPr>
              <w:t xml:space="preserve"> BSL-1</w:t>
            </w:r>
          </w:p>
        </w:tc>
        <w:tc>
          <w:tcPr>
            <w:tcW w:w="2338"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3"/>
                  <w:enabled/>
                  <w:calcOnExit w:val="0"/>
                  <w:checkBox>
                    <w:sizeAuto/>
                    <w:default w:val="0"/>
                  </w:checkBox>
                </w:ffData>
              </w:fldChar>
            </w:r>
            <w:bookmarkStart w:id="6" w:name="Check3"/>
            <w:r w:rsidRPr="0079474A">
              <w:rPr>
                <w:rFonts w:cs="Times New Roman"/>
                <w:szCs w:val="24"/>
              </w:rPr>
              <w:instrText xml:space="preserve"> FORMCHECKBOX </w:instrText>
            </w:r>
            <w:r w:rsidRPr="0079474A">
              <w:rPr>
                <w:rFonts w:cs="Times New Roman"/>
                <w:szCs w:val="24"/>
              </w:rPr>
            </w:r>
            <w:r w:rsidRPr="0079474A">
              <w:rPr>
                <w:rFonts w:cs="Times New Roman"/>
                <w:szCs w:val="24"/>
              </w:rPr>
              <w:fldChar w:fldCharType="end"/>
            </w:r>
            <w:bookmarkEnd w:id="6"/>
            <w:r w:rsidRPr="0079474A">
              <w:rPr>
                <w:rFonts w:cs="Times New Roman"/>
                <w:szCs w:val="24"/>
              </w:rPr>
              <w:t xml:space="preserve"> BSL-2</w:t>
            </w:r>
          </w:p>
        </w:tc>
        <w:tc>
          <w:tcPr>
            <w:tcW w:w="2338" w:type="dxa"/>
          </w:tcPr>
          <w:p w:rsidR="0079474A" w:rsidRPr="0079474A" w:rsidRDefault="0079474A" w:rsidP="0079474A">
            <w:pPr>
              <w:contextualSpacing/>
              <w:jc w:val="center"/>
              <w:rPr>
                <w:rFonts w:cs="Times New Roman"/>
                <w:szCs w:val="24"/>
              </w:rPr>
            </w:pPr>
            <w:r w:rsidRPr="0079474A">
              <w:rPr>
                <w:rFonts w:cs="Times New Roman"/>
                <w:szCs w:val="24"/>
              </w:rPr>
              <w:fldChar w:fldCharType="begin">
                <w:ffData>
                  <w:name w:val="Check4"/>
                  <w:enabled/>
                  <w:calcOnExit w:val="0"/>
                  <w:checkBox>
                    <w:sizeAuto/>
                    <w:default w:val="0"/>
                  </w:checkBox>
                </w:ffData>
              </w:fldChar>
            </w:r>
            <w:bookmarkStart w:id="7" w:name="Check4"/>
            <w:r w:rsidRPr="0079474A">
              <w:rPr>
                <w:rFonts w:cs="Times New Roman"/>
                <w:szCs w:val="24"/>
              </w:rPr>
              <w:instrText xml:space="preserve"> FORMCHECKBOX </w:instrText>
            </w:r>
            <w:r w:rsidRPr="0079474A">
              <w:rPr>
                <w:rFonts w:cs="Times New Roman"/>
                <w:szCs w:val="24"/>
              </w:rPr>
            </w:r>
            <w:r w:rsidRPr="0079474A">
              <w:rPr>
                <w:rFonts w:cs="Times New Roman"/>
                <w:szCs w:val="24"/>
              </w:rPr>
              <w:fldChar w:fldCharType="end"/>
            </w:r>
            <w:bookmarkEnd w:id="7"/>
            <w:r w:rsidRPr="0079474A">
              <w:rPr>
                <w:rFonts w:cs="Times New Roman"/>
                <w:szCs w:val="24"/>
              </w:rPr>
              <w:t xml:space="preserve"> BSL-3</w:t>
            </w:r>
          </w:p>
        </w:tc>
      </w:tr>
      <w:tr w:rsidR="00F942D2" w:rsidTr="00F942D2">
        <w:trPr>
          <w:trHeight w:val="1440"/>
        </w:trPr>
        <w:tc>
          <w:tcPr>
            <w:tcW w:w="9350" w:type="dxa"/>
            <w:gridSpan w:val="4"/>
          </w:tcPr>
          <w:p w:rsidR="00F942D2" w:rsidRPr="00F942D2" w:rsidRDefault="00F942D2" w:rsidP="0079474A">
            <w:pPr>
              <w:contextualSpacing/>
              <w:rPr>
                <w:rFonts w:cs="Times New Roman"/>
                <w:szCs w:val="24"/>
              </w:rPr>
            </w:pPr>
            <w:r w:rsidRPr="00F942D2">
              <w:rPr>
                <w:rFonts w:cs="Times New Roman"/>
                <w:szCs w:val="24"/>
              </w:rPr>
              <w:t>Biological materials manipulated in the laboratory</w:t>
            </w:r>
            <w:r>
              <w:rPr>
                <w:rFonts w:cs="Times New Roman"/>
                <w:b/>
                <w:szCs w:val="24"/>
              </w:rPr>
              <w:t xml:space="preserve"> </w:t>
            </w:r>
            <w:r>
              <w:rPr>
                <w:rFonts w:cs="Times New Roman"/>
                <w:i/>
                <w:szCs w:val="24"/>
              </w:rPr>
              <w:t>(</w:t>
            </w:r>
            <w:r w:rsidR="00612191">
              <w:rPr>
                <w:rFonts w:cs="Times New Roman"/>
                <w:i/>
                <w:szCs w:val="24"/>
              </w:rPr>
              <w:t xml:space="preserve">list all </w:t>
            </w:r>
            <w:r>
              <w:rPr>
                <w:rFonts w:cs="Times New Roman"/>
                <w:i/>
                <w:szCs w:val="24"/>
              </w:rPr>
              <w:t>organism</w:t>
            </w:r>
            <w:r w:rsidR="00612191">
              <w:rPr>
                <w:rFonts w:cs="Times New Roman"/>
                <w:i/>
                <w:szCs w:val="24"/>
              </w:rPr>
              <w:t>s</w:t>
            </w:r>
            <w:r>
              <w:rPr>
                <w:rFonts w:cs="Times New Roman"/>
                <w:i/>
                <w:szCs w:val="24"/>
              </w:rPr>
              <w:t>/material</w:t>
            </w:r>
            <w:r w:rsidR="00612191">
              <w:rPr>
                <w:rFonts w:cs="Times New Roman"/>
                <w:i/>
                <w:szCs w:val="24"/>
              </w:rPr>
              <w:t>s</w:t>
            </w:r>
            <w:r>
              <w:rPr>
                <w:rFonts w:cs="Times New Roman"/>
                <w:i/>
                <w:szCs w:val="24"/>
              </w:rPr>
              <w:t>)</w:t>
            </w:r>
            <w:r>
              <w:rPr>
                <w:rFonts w:cs="Times New Roman"/>
                <w:szCs w:val="24"/>
              </w:rPr>
              <w:t xml:space="preserve">: </w:t>
            </w:r>
            <w:r>
              <w:rPr>
                <w:rFonts w:cs="Times New Roman"/>
                <w:szCs w:val="24"/>
              </w:rPr>
              <w:fldChar w:fldCharType="begin">
                <w:ffData>
                  <w:name w:val="Text12"/>
                  <w:enabled/>
                  <w:calcOnExit w:val="0"/>
                  <w:textInput/>
                </w:ffData>
              </w:fldChar>
            </w:r>
            <w:bookmarkStart w:id="8" w:name="Text12"/>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8"/>
          </w:p>
        </w:tc>
      </w:tr>
    </w:tbl>
    <w:p w:rsidR="0079474A" w:rsidRDefault="0079474A" w:rsidP="0079474A">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098"/>
        <w:gridCol w:w="750"/>
        <w:gridCol w:w="752"/>
        <w:gridCol w:w="750"/>
      </w:tblGrid>
      <w:tr w:rsidR="000043F1" w:rsidRPr="005C6417" w:rsidTr="000043F1">
        <w:tc>
          <w:tcPr>
            <w:tcW w:w="3796" w:type="pct"/>
            <w:shd w:val="clear" w:color="auto" w:fill="D0CECE" w:themeFill="background2" w:themeFillShade="E6"/>
          </w:tcPr>
          <w:p w:rsidR="000043F1" w:rsidRPr="005C6417" w:rsidRDefault="00612191" w:rsidP="005C6417">
            <w:pPr>
              <w:contextualSpacing/>
              <w:rPr>
                <w:rFonts w:cs="Times New Roman"/>
                <w:b/>
                <w:szCs w:val="24"/>
              </w:rPr>
            </w:pPr>
            <w:r>
              <w:rPr>
                <w:rFonts w:cs="Times New Roman"/>
                <w:b/>
                <w:szCs w:val="24"/>
              </w:rPr>
              <w:t xml:space="preserve">A. </w:t>
            </w:r>
            <w:r w:rsidR="000043F1">
              <w:rPr>
                <w:rFonts w:cs="Times New Roman"/>
                <w:b/>
                <w:szCs w:val="24"/>
              </w:rPr>
              <w:t>STANDARD MICROBIOLOGICAL PROCEDURES</w:t>
            </w:r>
          </w:p>
        </w:tc>
        <w:tc>
          <w:tcPr>
            <w:tcW w:w="401"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0043F1" w:rsidRPr="005C6417" w:rsidRDefault="000043F1" w:rsidP="002562BA">
            <w:pPr>
              <w:contextualSpacing/>
              <w:jc w:val="center"/>
              <w:rPr>
                <w:rFonts w:cs="Times New Roman"/>
                <w:b/>
                <w:szCs w:val="24"/>
              </w:rPr>
            </w:pPr>
            <w:r w:rsidRPr="005C6417">
              <w:rPr>
                <w:rFonts w:cs="Times New Roman"/>
                <w:b/>
                <w:szCs w:val="24"/>
              </w:rPr>
              <w:t>N/A</w:t>
            </w:r>
          </w:p>
        </w:tc>
      </w:tr>
      <w:tr w:rsidR="000043F1" w:rsidRPr="006E60F2" w:rsidTr="000043F1">
        <w:trPr>
          <w:trHeight w:val="116"/>
        </w:trPr>
        <w:tc>
          <w:tcPr>
            <w:tcW w:w="3796" w:type="pct"/>
          </w:tcPr>
          <w:p w:rsidR="000043F1" w:rsidRPr="006E60F2" w:rsidRDefault="000043F1" w:rsidP="00993037">
            <w:pPr>
              <w:autoSpaceDE w:val="0"/>
              <w:autoSpaceDN w:val="0"/>
              <w:adjustRightInd w:val="0"/>
              <w:contextualSpacing/>
              <w:textAlignment w:val="center"/>
              <w:rPr>
                <w:rFonts w:cs="Times New Roman"/>
                <w:color w:val="000000"/>
                <w:szCs w:val="24"/>
              </w:rPr>
            </w:pPr>
            <w:r>
              <w:rPr>
                <w:rFonts w:cs="Times New Roman"/>
                <w:color w:val="000000"/>
                <w:szCs w:val="24"/>
              </w:rPr>
              <w:t>1. The laboratory supervisor must enforce the institutional policies that control access to the laboratory.</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bookmarkStart w:id="9" w:name="Check1"/>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bookmarkEnd w:id="9"/>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pPr>
              <w:autoSpaceDE w:val="0"/>
              <w:autoSpaceDN w:val="0"/>
              <w:adjustRightInd w:val="0"/>
              <w:contextualSpacing/>
              <w:textAlignment w:val="center"/>
              <w:rPr>
                <w:rFonts w:cs="Times New Roman"/>
                <w:color w:val="000000"/>
                <w:szCs w:val="24"/>
              </w:rPr>
            </w:pPr>
            <w:r>
              <w:rPr>
                <w:rFonts w:cs="Times New Roman"/>
                <w:color w:val="000000"/>
                <w:szCs w:val="24"/>
              </w:rPr>
              <w:t>2. Persons must wash their hands after working with potentially hazardous materials and before leaving the laboratory.</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24"/>
        </w:trPr>
        <w:tc>
          <w:tcPr>
            <w:tcW w:w="3796" w:type="pct"/>
          </w:tcPr>
          <w:p w:rsidR="000043F1" w:rsidRPr="000043F1" w:rsidRDefault="000043F1" w:rsidP="000043F1">
            <w:pPr>
              <w:pStyle w:val="ListParagraph"/>
              <w:numPr>
                <w:ilvl w:val="0"/>
                <w:numId w:val="2"/>
              </w:numPr>
              <w:autoSpaceDE w:val="0"/>
              <w:autoSpaceDN w:val="0"/>
              <w:adjustRightInd w:val="0"/>
              <w:textAlignment w:val="center"/>
              <w:rPr>
                <w:rFonts w:cs="Times New Roman"/>
                <w:color w:val="000000"/>
                <w:szCs w:val="24"/>
              </w:rPr>
            </w:pPr>
            <w:r w:rsidRPr="000043F1">
              <w:rPr>
                <w:rFonts w:cs="Times New Roman"/>
                <w:color w:val="000000"/>
                <w:szCs w:val="24"/>
              </w:rPr>
              <w:t>Soap and paper towels available (or similar) for handwashing.</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pPr>
              <w:autoSpaceDE w:val="0"/>
              <w:autoSpaceDN w:val="0"/>
              <w:adjustRightInd w:val="0"/>
              <w:contextualSpacing/>
              <w:textAlignment w:val="center"/>
              <w:rPr>
                <w:rFonts w:cs="Times New Roman"/>
                <w:color w:val="000000"/>
                <w:szCs w:val="24"/>
              </w:rPr>
            </w:pPr>
            <w:r>
              <w:rPr>
                <w:rFonts w:cs="Times New Roman"/>
                <w:color w:val="000000"/>
                <w:szCs w:val="24"/>
              </w:rPr>
              <w:t>3. Eating, drinking, smoking, handling contact lenses, applying cosmetics, and storing food for human consumption must not be permitted in laboratory areas. Food must be stored outside the laboratory area in cabinets or refrigerators designated and used for this purpose.</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r>
              <w:t xml:space="preserve">4. Mouth pipetting is prohibited; mechanical pipetting devices must be used. </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r>
              <w:t>5. Policies for the safe handling of sharps, such as needles, scalpels, pipettes, and broken glassware must be developed and implemented. Whenever practical, laboratory supervisors should adopt improved engineering and work practice controls that reduce risk of sharps injuries. Precautions, including those listed below, must always be taken with sharp items. These include:</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143"/>
        </w:trPr>
        <w:tc>
          <w:tcPr>
            <w:tcW w:w="3796" w:type="pct"/>
          </w:tcPr>
          <w:p w:rsidR="000043F1" w:rsidRPr="006E60F2" w:rsidRDefault="000043F1" w:rsidP="000043F1">
            <w:pPr>
              <w:pStyle w:val="ListParagraph"/>
              <w:numPr>
                <w:ilvl w:val="0"/>
                <w:numId w:val="3"/>
              </w:numPr>
            </w:pPr>
            <w:r>
              <w:t>Careful management of needles and other sharps are of primary importance. Needles must not be bent, sheared, broken, recapped, removed from disposals syringes, or otherwise manipulated by hand before disposal.</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15"/>
        </w:trPr>
        <w:tc>
          <w:tcPr>
            <w:tcW w:w="3796" w:type="pct"/>
          </w:tcPr>
          <w:p w:rsidR="000043F1" w:rsidRPr="006E60F2" w:rsidRDefault="000043F1" w:rsidP="000043F1">
            <w:pPr>
              <w:pStyle w:val="ListParagraph"/>
              <w:numPr>
                <w:ilvl w:val="0"/>
                <w:numId w:val="3"/>
              </w:numPr>
            </w:pPr>
            <w:r>
              <w:t>Used disposable needles and syringes must be carefully placed in conveniently located puncture-resistant containers used for sharps disposal.</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0043F1">
            <w:pPr>
              <w:pStyle w:val="ListParagraph"/>
              <w:numPr>
                <w:ilvl w:val="0"/>
                <w:numId w:val="3"/>
              </w:numPr>
            </w:pPr>
            <w:r>
              <w:t>Non-disposable sharps must be placed in a hard walled container for transport to a processing area for decontamination, preferably by autoclaving.</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69"/>
        </w:trPr>
        <w:tc>
          <w:tcPr>
            <w:tcW w:w="3796" w:type="pct"/>
          </w:tcPr>
          <w:p w:rsidR="000043F1" w:rsidRPr="006E60F2" w:rsidRDefault="000043F1" w:rsidP="000043F1">
            <w:pPr>
              <w:pStyle w:val="ListParagraph"/>
              <w:numPr>
                <w:ilvl w:val="0"/>
                <w:numId w:val="3"/>
              </w:numPr>
            </w:pPr>
            <w:r>
              <w:t>Broken glassware must not be handled directly. Instead, it must be removed using a brush and dustpan, tongs, or forceps. Plastic-ware should be substituted for glassware whenever possible.</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60"/>
        </w:trPr>
        <w:tc>
          <w:tcPr>
            <w:tcW w:w="3796" w:type="pct"/>
          </w:tcPr>
          <w:p w:rsidR="000043F1" w:rsidRPr="006E60F2" w:rsidRDefault="000043F1" w:rsidP="00993037">
            <w:r>
              <w:t>6. Perform all procedures to minimize the creation of splashes and/or aerosols.</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42"/>
        </w:trPr>
        <w:tc>
          <w:tcPr>
            <w:tcW w:w="3796" w:type="pct"/>
          </w:tcPr>
          <w:p w:rsidR="000043F1" w:rsidRPr="006E60F2" w:rsidRDefault="000043F1" w:rsidP="000043F1">
            <w:r>
              <w:t>7. Decontaminate work surfaces after completion of work and after any spill or splash of potentially infectious material with appropriate disinfectant.</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383149" w:rsidRPr="006E60F2" w:rsidTr="000043F1">
        <w:trPr>
          <w:trHeight w:val="269"/>
        </w:trPr>
        <w:tc>
          <w:tcPr>
            <w:tcW w:w="3796" w:type="pct"/>
          </w:tcPr>
          <w:p w:rsidR="00383149" w:rsidRPr="006E60F2" w:rsidRDefault="00383149" w:rsidP="00383149">
            <w:pPr>
              <w:pStyle w:val="ListParagraph"/>
              <w:numPr>
                <w:ilvl w:val="0"/>
                <w:numId w:val="4"/>
              </w:numPr>
            </w:pPr>
            <w:r>
              <w:t xml:space="preserve">Disinfectant used in the laboratory: </w:t>
            </w: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51"/>
        </w:trPr>
        <w:tc>
          <w:tcPr>
            <w:tcW w:w="3796" w:type="pct"/>
          </w:tcPr>
          <w:p w:rsidR="000043F1" w:rsidRPr="006E60F2" w:rsidRDefault="00383149" w:rsidP="00993037">
            <w:r>
              <w:t>8. Decontaminate all cultures, stocks, and other potentially infectious materials before disposal using an effective method. Depending on where the decontamination will be performed, the following methods should be used prior to transport:</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383149" w:rsidRPr="006E60F2" w:rsidTr="000043F1">
        <w:trPr>
          <w:trHeight w:val="287"/>
        </w:trPr>
        <w:tc>
          <w:tcPr>
            <w:tcW w:w="3796" w:type="pct"/>
          </w:tcPr>
          <w:p w:rsidR="00383149" w:rsidRPr="006E60F2" w:rsidRDefault="00383149" w:rsidP="00383149">
            <w:pPr>
              <w:pStyle w:val="ListParagraph"/>
              <w:numPr>
                <w:ilvl w:val="0"/>
                <w:numId w:val="5"/>
              </w:numPr>
            </w:pPr>
            <w:r>
              <w:t>Materials to be decontaminated outside the immediate laboratory must be placed in a durable, leak proof container and secured for transport.</w:t>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383149" w:rsidRPr="006E60F2" w:rsidTr="00383149">
        <w:trPr>
          <w:trHeight w:val="720"/>
        </w:trPr>
        <w:tc>
          <w:tcPr>
            <w:tcW w:w="3796" w:type="pct"/>
          </w:tcPr>
          <w:p w:rsidR="00383149" w:rsidRPr="00383149" w:rsidRDefault="00383149" w:rsidP="00383149">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Method of decontamination: </w:t>
            </w:r>
            <w:r>
              <w:rPr>
                <w:rFonts w:cs="Times New Roman"/>
                <w:color w:val="000000"/>
                <w:szCs w:val="24"/>
              </w:rPr>
              <w:fldChar w:fldCharType="begin">
                <w:ffData>
                  <w:name w:val="Text14"/>
                  <w:enabled/>
                  <w:calcOnExit w:val="0"/>
                  <w:textInput/>
                </w:ffData>
              </w:fldChar>
            </w:r>
            <w:bookmarkStart w:id="11" w:name="Text14"/>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1"/>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383149" w:rsidRPr="006E60F2" w:rsidTr="00383149">
        <w:trPr>
          <w:trHeight w:val="720"/>
        </w:trPr>
        <w:tc>
          <w:tcPr>
            <w:tcW w:w="3796" w:type="pct"/>
          </w:tcPr>
          <w:p w:rsidR="00383149" w:rsidRPr="00383149" w:rsidRDefault="00383149" w:rsidP="00383149">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Method to monitor/verify decontamination: </w:t>
            </w:r>
            <w:r>
              <w:rPr>
                <w:rFonts w:cs="Times New Roman"/>
                <w:color w:val="000000"/>
                <w:szCs w:val="24"/>
              </w:rPr>
              <w:fldChar w:fldCharType="begin">
                <w:ffData>
                  <w:name w:val="Text15"/>
                  <w:enabled/>
                  <w:calcOnExit w:val="0"/>
                  <w:textInput/>
                </w:ffData>
              </w:fldChar>
            </w:r>
            <w:bookmarkStart w:id="12" w:name="Text15"/>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2"/>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383149" w:rsidRPr="006E60F2" w:rsidTr="00383149">
        <w:trPr>
          <w:trHeight w:val="720"/>
        </w:trPr>
        <w:tc>
          <w:tcPr>
            <w:tcW w:w="3796" w:type="pct"/>
          </w:tcPr>
          <w:p w:rsidR="00383149" w:rsidRPr="00383149" w:rsidRDefault="00383149" w:rsidP="00383149">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Location of decontamination (autoclave location): </w:t>
            </w:r>
            <w:r>
              <w:rPr>
                <w:rFonts w:cs="Times New Roman"/>
                <w:color w:val="000000"/>
                <w:szCs w:val="24"/>
              </w:rPr>
              <w:fldChar w:fldCharType="begin">
                <w:ffData>
                  <w:name w:val="Text16"/>
                  <w:enabled/>
                  <w:calcOnExit w:val="0"/>
                  <w:textInput/>
                </w:ffData>
              </w:fldChar>
            </w:r>
            <w:bookmarkStart w:id="13" w:name="Text16"/>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3"/>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383149" w:rsidRDefault="00383149" w:rsidP="00383149">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233"/>
        </w:trPr>
        <w:tc>
          <w:tcPr>
            <w:tcW w:w="3796" w:type="pct"/>
          </w:tcPr>
          <w:p w:rsidR="000043F1" w:rsidRPr="00383149" w:rsidRDefault="00383149" w:rsidP="00383149">
            <w:pPr>
              <w:pStyle w:val="ListParagraph"/>
              <w:numPr>
                <w:ilvl w:val="0"/>
                <w:numId w:val="5"/>
              </w:numPr>
              <w:autoSpaceDE w:val="0"/>
              <w:autoSpaceDN w:val="0"/>
              <w:adjustRightInd w:val="0"/>
              <w:textAlignment w:val="center"/>
              <w:rPr>
                <w:rFonts w:cs="Times New Roman"/>
                <w:color w:val="000000"/>
                <w:szCs w:val="24"/>
              </w:rPr>
            </w:pPr>
            <w:r>
              <w:rPr>
                <w:rFonts w:cs="Times New Roman"/>
                <w:color w:val="000000"/>
                <w:szCs w:val="24"/>
              </w:rPr>
              <w:t>Materials to be removed from the facility for decontamination must be packed in accordance with applicable local, state, and federal regulations.</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116"/>
        </w:trPr>
        <w:tc>
          <w:tcPr>
            <w:tcW w:w="3796" w:type="pct"/>
          </w:tcPr>
          <w:p w:rsidR="000043F1" w:rsidRPr="00383149" w:rsidRDefault="00383149" w:rsidP="00383149">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Company contracted for waste disposal: </w:t>
            </w:r>
            <w:r>
              <w:rPr>
                <w:rFonts w:cs="Times New Roman"/>
                <w:color w:val="000000"/>
                <w:szCs w:val="24"/>
              </w:rPr>
              <w:fldChar w:fldCharType="begin">
                <w:ffData>
                  <w:name w:val="Text17"/>
                  <w:enabled/>
                  <w:calcOnExit w:val="0"/>
                  <w:textInput/>
                </w:ffData>
              </w:fldChar>
            </w:r>
            <w:bookmarkStart w:id="14" w:name="Text17"/>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4"/>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89"/>
        </w:trPr>
        <w:tc>
          <w:tcPr>
            <w:tcW w:w="3796" w:type="pct"/>
          </w:tcPr>
          <w:p w:rsidR="000043F1" w:rsidRPr="006E60F2" w:rsidRDefault="00383149" w:rsidP="006E0AE6">
            <w:pPr>
              <w:autoSpaceDE w:val="0"/>
              <w:autoSpaceDN w:val="0"/>
              <w:adjustRightInd w:val="0"/>
              <w:contextualSpacing/>
              <w:textAlignment w:val="center"/>
              <w:rPr>
                <w:rFonts w:cs="Times New Roman"/>
                <w:color w:val="000000"/>
                <w:szCs w:val="24"/>
              </w:rPr>
            </w:pPr>
            <w:r>
              <w:rPr>
                <w:rFonts w:cs="Times New Roman"/>
                <w:color w:val="000000"/>
                <w:szCs w:val="24"/>
              </w:rPr>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383149">
        <w:trPr>
          <w:trHeight w:val="1008"/>
        </w:trPr>
        <w:tc>
          <w:tcPr>
            <w:tcW w:w="3796" w:type="pct"/>
          </w:tcPr>
          <w:p w:rsidR="000043F1" w:rsidRPr="00383149" w:rsidRDefault="00383149" w:rsidP="00383149">
            <w:pPr>
              <w:pStyle w:val="ListParagraph"/>
              <w:numPr>
                <w:ilvl w:val="0"/>
                <w:numId w:val="6"/>
              </w:numPr>
              <w:autoSpaceDE w:val="0"/>
              <w:autoSpaceDN w:val="0"/>
              <w:adjustRightInd w:val="0"/>
              <w:textAlignment w:val="center"/>
              <w:rPr>
                <w:rFonts w:cs="Times New Roman"/>
                <w:color w:val="000000"/>
                <w:szCs w:val="24"/>
              </w:rPr>
            </w:pPr>
            <w:r>
              <w:rPr>
                <w:rFonts w:cs="Times New Roman"/>
                <w:color w:val="000000"/>
                <w:szCs w:val="24"/>
              </w:rPr>
              <w:t xml:space="preserve">Equipment (freezers, incubators, etc.) have proper biohazard signage posted. Equipment: </w:t>
            </w:r>
            <w:r>
              <w:rPr>
                <w:rFonts w:cs="Times New Roman"/>
                <w:color w:val="000000"/>
                <w:szCs w:val="24"/>
              </w:rPr>
              <w:fldChar w:fldCharType="begin">
                <w:ffData>
                  <w:name w:val="Text18"/>
                  <w:enabled/>
                  <w:calcOnExit w:val="0"/>
                  <w:textInput/>
                </w:ffData>
              </w:fldChar>
            </w:r>
            <w:bookmarkStart w:id="15" w:name="Text18"/>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5"/>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86"/>
        </w:trPr>
        <w:tc>
          <w:tcPr>
            <w:tcW w:w="3796" w:type="pct"/>
          </w:tcPr>
          <w:p w:rsidR="000043F1" w:rsidRPr="006E60F2" w:rsidRDefault="00383149" w:rsidP="006E0AE6">
            <w:pPr>
              <w:autoSpaceDE w:val="0"/>
              <w:autoSpaceDN w:val="0"/>
              <w:adjustRightInd w:val="0"/>
              <w:contextualSpacing/>
              <w:textAlignment w:val="center"/>
              <w:rPr>
                <w:rFonts w:cs="Times New Roman"/>
                <w:color w:val="000000"/>
                <w:szCs w:val="24"/>
              </w:rPr>
            </w:pPr>
            <w:r>
              <w:rPr>
                <w:rFonts w:cs="Times New Roman"/>
                <w:color w:val="000000"/>
                <w:szCs w:val="24"/>
              </w:rPr>
              <w:t>10. An effective integrated pest management program is required. See Appendix G of the BMBL.</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0043F1" w:rsidRPr="006E60F2" w:rsidTr="000043F1">
        <w:trPr>
          <w:trHeight w:val="419"/>
        </w:trPr>
        <w:tc>
          <w:tcPr>
            <w:tcW w:w="3796" w:type="pct"/>
          </w:tcPr>
          <w:p w:rsidR="000043F1" w:rsidRPr="006E60F2" w:rsidRDefault="00612191" w:rsidP="006E0AE6">
            <w:pPr>
              <w:autoSpaceDE w:val="0"/>
              <w:autoSpaceDN w:val="0"/>
              <w:adjustRightInd w:val="0"/>
              <w:contextualSpacing/>
              <w:textAlignment w:val="center"/>
              <w:rPr>
                <w:rFonts w:cs="Times New Roman"/>
                <w:color w:val="000000"/>
                <w:szCs w:val="24"/>
              </w:rPr>
            </w:pPr>
            <w:r>
              <w:rPr>
                <w:rFonts w:cs="Times New Roman"/>
                <w:color w:val="000000"/>
                <w:szCs w:val="24"/>
              </w:rPr>
              <w:t xml:space="preserve">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 </w:t>
            </w:r>
            <w:r w:rsidR="000043F1" w:rsidRPr="006E60F2">
              <w:rPr>
                <w:rFonts w:cs="Times New Roman"/>
                <w:color w:val="000000"/>
                <w:szCs w:val="24"/>
              </w:rPr>
              <w:t xml:space="preserve"> </w:t>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0043F1" w:rsidRDefault="000043F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bl>
    <w:p w:rsidR="00222772" w:rsidRPr="005C6417" w:rsidRDefault="00222772" w:rsidP="00612191">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612191" w:rsidRPr="005C6417" w:rsidTr="00612191">
        <w:tc>
          <w:tcPr>
            <w:tcW w:w="3797" w:type="pct"/>
            <w:shd w:val="clear" w:color="auto" w:fill="D0CECE" w:themeFill="background2" w:themeFillShade="E6"/>
          </w:tcPr>
          <w:p w:rsidR="00612191" w:rsidRPr="005C6417" w:rsidRDefault="007F3C7E" w:rsidP="00612191">
            <w:pPr>
              <w:contextualSpacing/>
              <w:rPr>
                <w:rFonts w:cs="Times New Roman"/>
                <w:b/>
                <w:szCs w:val="24"/>
              </w:rPr>
            </w:pPr>
            <w:r>
              <w:rPr>
                <w:rFonts w:cs="Times New Roman"/>
                <w:b/>
                <w:szCs w:val="24"/>
              </w:rPr>
              <w:t>B. SPECIAL PRACTICES</w:t>
            </w:r>
          </w:p>
        </w:tc>
        <w:tc>
          <w:tcPr>
            <w:tcW w:w="400"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612191" w:rsidRPr="005C6417" w:rsidRDefault="00612191" w:rsidP="002562BA">
            <w:pPr>
              <w:contextualSpacing/>
              <w:jc w:val="center"/>
              <w:rPr>
                <w:rFonts w:cs="Times New Roman"/>
                <w:b/>
                <w:szCs w:val="24"/>
              </w:rPr>
            </w:pPr>
            <w:r w:rsidRPr="005C6417">
              <w:rPr>
                <w:rFonts w:cs="Times New Roman"/>
                <w:b/>
                <w:szCs w:val="24"/>
              </w:rPr>
              <w:t>N/A</w:t>
            </w:r>
          </w:p>
        </w:tc>
      </w:tr>
      <w:tr w:rsidR="00612191" w:rsidRPr="006E60F2" w:rsidTr="00612191">
        <w:trPr>
          <w:trHeight w:val="341"/>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1. All persons entering the laboratory must be advised of the potential hazards and meet specific entry/exit requirements.</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60"/>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2. Laboratory personnel must be provided medical surveillance and offered appropriate immunizations for agents handled or potentially present in the laboratory.</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360"/>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3. When appropriate, a baseline serum sample should be stored.</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60"/>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4. A laboratory-specific biosafety manual must be prepared and adopted as policy. The biosafety manual must be available and accessible.</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351"/>
        </w:trPr>
        <w:tc>
          <w:tcPr>
            <w:tcW w:w="3797" w:type="pct"/>
          </w:tcPr>
          <w:p w:rsidR="00612191" w:rsidRPr="00612191" w:rsidRDefault="00612191" w:rsidP="00612191">
            <w:pPr>
              <w:pStyle w:val="ListParagraph"/>
              <w:numPr>
                <w:ilvl w:val="0"/>
                <w:numId w:val="7"/>
              </w:numPr>
              <w:autoSpaceDE w:val="0"/>
              <w:autoSpaceDN w:val="0"/>
              <w:adjustRightInd w:val="0"/>
              <w:textAlignment w:val="center"/>
              <w:rPr>
                <w:rFonts w:cs="Times New Roman"/>
                <w:color w:val="000000"/>
                <w:szCs w:val="24"/>
              </w:rPr>
            </w:pPr>
            <w:r>
              <w:rPr>
                <w:rFonts w:cs="Times New Roman"/>
                <w:color w:val="000000"/>
                <w:szCs w:val="24"/>
              </w:rPr>
              <w:t>Copy of LU Biosafety Manual available</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58"/>
        </w:trPr>
        <w:tc>
          <w:tcPr>
            <w:tcW w:w="3797" w:type="pct"/>
          </w:tcPr>
          <w:p w:rsidR="00612191" w:rsidRPr="00612191" w:rsidRDefault="00612191" w:rsidP="00612191">
            <w:pPr>
              <w:pStyle w:val="ListParagraph"/>
              <w:numPr>
                <w:ilvl w:val="0"/>
                <w:numId w:val="7"/>
              </w:numPr>
              <w:autoSpaceDE w:val="0"/>
              <w:autoSpaceDN w:val="0"/>
              <w:adjustRightInd w:val="0"/>
              <w:textAlignment w:val="center"/>
              <w:rPr>
                <w:rFonts w:cs="Times New Roman"/>
                <w:color w:val="000000"/>
                <w:szCs w:val="24"/>
              </w:rPr>
            </w:pPr>
            <w:r>
              <w:rPr>
                <w:rFonts w:cs="Times New Roman"/>
                <w:color w:val="000000"/>
                <w:szCs w:val="24"/>
              </w:rPr>
              <w:t>Copy of NIH Guidelines for recombinant DNA activities available</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335"/>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5. The laboratory supervisor must ensure that laboratory personnel demonstrate proficiency in standard and special microbiological practices before working with BSL-2 agents.</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367"/>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6. Potentially infectious materials must be placed in a durable, leak proof container during collection, handling, processing, storage, or transport within a facility.</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413"/>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7. Laboratory equipment should be routinely decontaminated, as well as, after spills, splashes, or other potential contamination.</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60"/>
        </w:trPr>
        <w:tc>
          <w:tcPr>
            <w:tcW w:w="3797" w:type="pct"/>
          </w:tcPr>
          <w:p w:rsidR="00612191" w:rsidRPr="00612191" w:rsidRDefault="00612191" w:rsidP="00612191">
            <w:pPr>
              <w:pStyle w:val="ListParagraph"/>
              <w:numPr>
                <w:ilvl w:val="0"/>
                <w:numId w:val="8"/>
              </w:numPr>
              <w:autoSpaceDE w:val="0"/>
              <w:autoSpaceDN w:val="0"/>
              <w:adjustRightInd w:val="0"/>
              <w:textAlignment w:val="center"/>
              <w:rPr>
                <w:rFonts w:cs="Times New Roman"/>
                <w:color w:val="000000"/>
                <w:szCs w:val="24"/>
              </w:rPr>
            </w:pPr>
            <w:r>
              <w:rPr>
                <w:rFonts w:cs="Times New Roman"/>
                <w:color w:val="000000"/>
                <w:szCs w:val="24"/>
              </w:rPr>
              <w:t>Spills involving infectious material must be contained, decontaminated, and cleaned up by staff properly trained and equipped to work with infectious material.</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58"/>
        </w:trPr>
        <w:tc>
          <w:tcPr>
            <w:tcW w:w="3797" w:type="pct"/>
          </w:tcPr>
          <w:p w:rsidR="00612191" w:rsidRPr="00612191" w:rsidRDefault="00612191" w:rsidP="00612191">
            <w:pPr>
              <w:pStyle w:val="ListParagraph"/>
              <w:numPr>
                <w:ilvl w:val="0"/>
                <w:numId w:val="8"/>
              </w:numPr>
              <w:autoSpaceDE w:val="0"/>
              <w:autoSpaceDN w:val="0"/>
              <w:adjustRightInd w:val="0"/>
              <w:textAlignment w:val="center"/>
              <w:rPr>
                <w:rFonts w:cs="Times New Roman"/>
                <w:color w:val="000000"/>
                <w:szCs w:val="24"/>
              </w:rPr>
            </w:pPr>
            <w:r>
              <w:rPr>
                <w:rFonts w:cs="Times New Roman"/>
                <w:color w:val="000000"/>
                <w:szCs w:val="24"/>
              </w:rPr>
              <w:t>Equipment must be decontaminated before repair, maintenance, or removal from the laboratory.</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60"/>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8. Incidents that may result in exposure to infectious materials must be immediately evaluated and treated according to procedures described in the laboratory biosafety manual. All such incidents must be reported to the laboratory supervisor. Medical evaluation, surveillance, and treatment should be provided and appropriate records maintained.</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341"/>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9. Animals and plants not associated with the work being performed must not be permitted in the laboratory.</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612191" w:rsidRPr="006E60F2" w:rsidTr="00612191">
        <w:trPr>
          <w:trHeight w:val="476"/>
        </w:trPr>
        <w:tc>
          <w:tcPr>
            <w:tcW w:w="3797" w:type="pct"/>
          </w:tcPr>
          <w:p w:rsidR="00612191" w:rsidRPr="006E60F2" w:rsidRDefault="00612191" w:rsidP="009C2DE5">
            <w:pPr>
              <w:autoSpaceDE w:val="0"/>
              <w:autoSpaceDN w:val="0"/>
              <w:adjustRightInd w:val="0"/>
              <w:contextualSpacing/>
              <w:textAlignment w:val="center"/>
              <w:rPr>
                <w:rFonts w:cs="Times New Roman"/>
                <w:color w:val="000000"/>
                <w:szCs w:val="24"/>
              </w:rPr>
            </w:pPr>
            <w:r>
              <w:rPr>
                <w:rFonts w:cs="Times New Roman"/>
                <w:color w:val="000000"/>
                <w:szCs w:val="24"/>
              </w:rPr>
              <w:t>10. All procedures involving the manipulation of infectious materials that may generate an aerosol should be conducted within a BSC or other physical containment device.</w:t>
            </w:r>
          </w:p>
        </w:tc>
        <w:tc>
          <w:tcPr>
            <w:tcW w:w="400"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612191" w:rsidRDefault="00612191" w:rsidP="002562BA">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bl>
    <w:p w:rsidR="009C2DE5" w:rsidRDefault="009C2DE5" w:rsidP="00222772">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7F3C7E" w:rsidRPr="005C6417" w:rsidTr="00542206">
        <w:tc>
          <w:tcPr>
            <w:tcW w:w="3797" w:type="pct"/>
            <w:shd w:val="clear" w:color="auto" w:fill="D0CECE" w:themeFill="background2" w:themeFillShade="E6"/>
          </w:tcPr>
          <w:p w:rsidR="007F3C7E" w:rsidRPr="005C6417" w:rsidRDefault="001169F3" w:rsidP="00542206">
            <w:pPr>
              <w:contextualSpacing/>
              <w:rPr>
                <w:rFonts w:cs="Times New Roman"/>
                <w:b/>
                <w:szCs w:val="24"/>
              </w:rPr>
            </w:pPr>
            <w:r>
              <w:rPr>
                <w:rFonts w:cs="Times New Roman"/>
                <w:b/>
                <w:szCs w:val="24"/>
              </w:rPr>
              <w:t>C</w:t>
            </w:r>
            <w:r w:rsidR="007F3C7E">
              <w:rPr>
                <w:rFonts w:cs="Times New Roman"/>
                <w:b/>
                <w:szCs w:val="24"/>
              </w:rPr>
              <w:t>. SAFETY EQUIPMENT (PRIMARY BARRIERS)</w:t>
            </w:r>
          </w:p>
        </w:tc>
        <w:tc>
          <w:tcPr>
            <w:tcW w:w="400" w:type="pct"/>
            <w:shd w:val="clear" w:color="auto" w:fill="D0CECE" w:themeFill="background2" w:themeFillShade="E6"/>
            <w:vAlign w:val="center"/>
          </w:tcPr>
          <w:p w:rsidR="007F3C7E" w:rsidRPr="005C6417" w:rsidRDefault="007F3C7E" w:rsidP="00542206">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7F3C7E" w:rsidRPr="005C6417" w:rsidRDefault="007F3C7E" w:rsidP="00542206">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7F3C7E" w:rsidRPr="005C6417" w:rsidRDefault="007F3C7E" w:rsidP="00542206">
            <w:pPr>
              <w:contextualSpacing/>
              <w:jc w:val="center"/>
              <w:rPr>
                <w:rFonts w:cs="Times New Roman"/>
                <w:b/>
                <w:szCs w:val="24"/>
              </w:rPr>
            </w:pPr>
            <w:r w:rsidRPr="005C6417">
              <w:rPr>
                <w:rFonts w:cs="Times New Roman"/>
                <w:b/>
                <w:szCs w:val="24"/>
              </w:rPr>
              <w:t>N/A</w:t>
            </w:r>
          </w:p>
        </w:tc>
      </w:tr>
      <w:tr w:rsidR="007F3C7E" w:rsidRPr="006E60F2" w:rsidTr="00542206">
        <w:trPr>
          <w:trHeight w:val="341"/>
        </w:trPr>
        <w:tc>
          <w:tcPr>
            <w:tcW w:w="3797" w:type="pct"/>
          </w:tcPr>
          <w:p w:rsidR="007F3C7E" w:rsidRPr="006E60F2" w:rsidRDefault="007F3C7E" w:rsidP="00542206">
            <w:pPr>
              <w:autoSpaceDE w:val="0"/>
              <w:autoSpaceDN w:val="0"/>
              <w:adjustRightInd w:val="0"/>
              <w:contextualSpacing/>
              <w:textAlignment w:val="center"/>
              <w:rPr>
                <w:rFonts w:cs="Times New Roman"/>
                <w:color w:val="000000"/>
                <w:szCs w:val="24"/>
              </w:rPr>
            </w:pPr>
            <w:r>
              <w:rPr>
                <w:rFonts w:cs="Times New Roman"/>
                <w:color w:val="000000"/>
                <w:szCs w:val="24"/>
              </w:rPr>
              <w:t>1. Properly maintained BSCs (preferably Class II), other appropriate personal protective equipment, or other physical containment devices must be used whenever:</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60"/>
        </w:trPr>
        <w:tc>
          <w:tcPr>
            <w:tcW w:w="3797" w:type="pct"/>
          </w:tcPr>
          <w:p w:rsidR="007F3C7E" w:rsidRPr="007F3C7E" w:rsidRDefault="007F3C7E" w:rsidP="007F3C7E">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BSC Type, Class: </w:t>
            </w:r>
            <w:r>
              <w:rPr>
                <w:rFonts w:cs="Times New Roman"/>
                <w:color w:val="000000"/>
                <w:szCs w:val="24"/>
              </w:rPr>
              <w:fldChar w:fldCharType="begin">
                <w:ffData>
                  <w:name w:val="Text19"/>
                  <w:enabled/>
                  <w:calcOnExit w:val="0"/>
                  <w:textInput/>
                </w:ffData>
              </w:fldChar>
            </w:r>
            <w:bookmarkStart w:id="16" w:name="Text19"/>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6"/>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7F3C7E">
        <w:trPr>
          <w:trHeight w:val="58"/>
        </w:trPr>
        <w:tc>
          <w:tcPr>
            <w:tcW w:w="3797" w:type="pct"/>
          </w:tcPr>
          <w:p w:rsidR="007F3C7E" w:rsidRPr="007F3C7E" w:rsidRDefault="007F3C7E" w:rsidP="007F3C7E">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Last Certification: </w:t>
            </w:r>
            <w:r>
              <w:rPr>
                <w:rFonts w:cs="Times New Roman"/>
                <w:color w:val="000000"/>
                <w:szCs w:val="24"/>
              </w:rPr>
              <w:fldChar w:fldCharType="begin">
                <w:ffData>
                  <w:name w:val="Text20"/>
                  <w:enabled/>
                  <w:calcOnExit w:val="0"/>
                  <w:textInput/>
                </w:ffData>
              </w:fldChar>
            </w:r>
            <w:bookmarkStart w:id="17" w:name="Text20"/>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7"/>
            <w:r>
              <w:rPr>
                <w:rFonts w:cs="Times New Roman"/>
                <w:color w:val="000000"/>
                <w:szCs w:val="24"/>
              </w:rPr>
              <w:t xml:space="preserve">; Certification Due: </w:t>
            </w:r>
            <w:r>
              <w:rPr>
                <w:rFonts w:cs="Times New Roman"/>
                <w:color w:val="000000"/>
                <w:szCs w:val="24"/>
              </w:rPr>
              <w:fldChar w:fldCharType="begin">
                <w:ffData>
                  <w:name w:val="Text21"/>
                  <w:enabled/>
                  <w:calcOnExit w:val="0"/>
                  <w:textInput/>
                </w:ffData>
              </w:fldChar>
            </w:r>
            <w:bookmarkStart w:id="18" w:name="Text21"/>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8"/>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60"/>
        </w:trPr>
        <w:tc>
          <w:tcPr>
            <w:tcW w:w="3797" w:type="pct"/>
          </w:tcPr>
          <w:p w:rsidR="007F3C7E" w:rsidRPr="007F3C7E" w:rsidRDefault="007F3C7E" w:rsidP="007F3C7E">
            <w:pPr>
              <w:pStyle w:val="ListParagraph"/>
              <w:numPr>
                <w:ilvl w:val="0"/>
                <w:numId w:val="11"/>
              </w:numPr>
              <w:autoSpaceDE w:val="0"/>
              <w:autoSpaceDN w:val="0"/>
              <w:adjustRightInd w:val="0"/>
              <w:textAlignment w:val="center"/>
              <w:rPr>
                <w:rFonts w:cs="Times New Roman"/>
                <w:color w:val="000000"/>
                <w:szCs w:val="24"/>
              </w:rPr>
            </w:pPr>
            <w:r>
              <w:rPr>
                <w:rFonts w:cs="Times New Roman"/>
                <w:color w:val="000000"/>
                <w:szCs w:val="24"/>
              </w:rPr>
              <w:t>Procedures with a potential for creating infectious aerosols or splashes are conducted. These may include pipetting, centrifuging, grinding, blending, shaking, mixing, sonicating, opening containers of infectious materials, inoculating animals intra</w:t>
            </w:r>
            <w:r w:rsidR="00F51292">
              <w:rPr>
                <w:rFonts w:cs="Times New Roman"/>
                <w:color w:val="000000"/>
                <w:szCs w:val="24"/>
              </w:rPr>
              <w:t>-</w:t>
            </w:r>
            <w:r>
              <w:rPr>
                <w:rFonts w:cs="Times New Roman"/>
                <w:color w:val="000000"/>
                <w:szCs w:val="24"/>
              </w:rPr>
              <w:t>nasally, and harvesting infected tissues from animals or eggs.</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351"/>
        </w:trPr>
        <w:tc>
          <w:tcPr>
            <w:tcW w:w="3797" w:type="pct"/>
          </w:tcPr>
          <w:p w:rsidR="007F3C7E" w:rsidRPr="007F3C7E" w:rsidRDefault="007F3C7E" w:rsidP="007F3C7E">
            <w:pPr>
              <w:pStyle w:val="ListParagraph"/>
              <w:numPr>
                <w:ilvl w:val="0"/>
                <w:numId w:val="11"/>
              </w:numPr>
              <w:autoSpaceDE w:val="0"/>
              <w:autoSpaceDN w:val="0"/>
              <w:adjustRightInd w:val="0"/>
              <w:textAlignment w:val="center"/>
              <w:rPr>
                <w:rFonts w:cs="Times New Roman"/>
                <w:color w:val="000000"/>
                <w:szCs w:val="24"/>
              </w:rPr>
            </w:pPr>
            <w:r>
              <w:rPr>
                <w:rFonts w:cs="Times New Roman"/>
                <w:color w:val="000000"/>
                <w:szCs w:val="24"/>
              </w:rPr>
              <w:t>High concentrations or large volumes of infectious agents are used. Such materials may be centrifuged in the open laboratory using sealed rotor heads or centrifuge safety cups.</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58"/>
        </w:trPr>
        <w:tc>
          <w:tcPr>
            <w:tcW w:w="3797" w:type="pct"/>
          </w:tcPr>
          <w:p w:rsidR="007F3C7E" w:rsidRPr="00612191" w:rsidRDefault="007F3C7E" w:rsidP="007F3C7E">
            <w:pPr>
              <w:pStyle w:val="ListParagraph"/>
              <w:autoSpaceDE w:val="0"/>
              <w:autoSpaceDN w:val="0"/>
              <w:adjustRightInd w:val="0"/>
              <w:textAlignment w:val="center"/>
              <w:rPr>
                <w:rFonts w:cs="Times New Roman"/>
                <w:color w:val="000000"/>
                <w:szCs w:val="24"/>
              </w:rPr>
            </w:pPr>
            <w:r>
              <w:rPr>
                <w:rFonts w:cs="Times New Roman"/>
                <w:color w:val="000000"/>
                <w:szCs w:val="24"/>
              </w:rPr>
              <w:t xml:space="preserve">Centrifuge: </w:t>
            </w:r>
            <w:r>
              <w:rPr>
                <w:rFonts w:cs="Times New Roman"/>
                <w:color w:val="000000"/>
                <w:szCs w:val="24"/>
              </w:rPr>
              <w:fldChar w:fldCharType="begin">
                <w:ffData>
                  <w:name w:val="Text22"/>
                  <w:enabled/>
                  <w:calcOnExit w:val="0"/>
                  <w:textInput/>
                </w:ffData>
              </w:fldChar>
            </w:r>
            <w:bookmarkStart w:id="19" w:name="Text22"/>
            <w:r>
              <w:rPr>
                <w:rFonts w:cs="Times New Roman"/>
                <w:color w:val="000000"/>
                <w:szCs w:val="24"/>
              </w:rPr>
              <w:instrText xml:space="preserve"> FORMTEXT </w:instrText>
            </w:r>
            <w:r>
              <w:rPr>
                <w:rFonts w:cs="Times New Roman"/>
                <w:color w:val="000000"/>
                <w:szCs w:val="24"/>
              </w:rPr>
            </w:r>
            <w:r>
              <w:rPr>
                <w:rFonts w:cs="Times New Roman"/>
                <w:color w:val="000000"/>
                <w:szCs w:val="24"/>
              </w:rPr>
              <w:fldChar w:fldCharType="separate"/>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noProof/>
                <w:color w:val="000000"/>
                <w:szCs w:val="24"/>
              </w:rPr>
              <w:t> </w:t>
            </w:r>
            <w:r>
              <w:rPr>
                <w:rFonts w:cs="Times New Roman"/>
                <w:color w:val="000000"/>
                <w:szCs w:val="24"/>
              </w:rPr>
              <w:fldChar w:fldCharType="end"/>
            </w:r>
            <w:bookmarkEnd w:id="19"/>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7F3C7E">
        <w:trPr>
          <w:trHeight w:val="20"/>
        </w:trPr>
        <w:tc>
          <w:tcPr>
            <w:tcW w:w="3797" w:type="pct"/>
          </w:tcPr>
          <w:p w:rsidR="007F3C7E" w:rsidRPr="007F3C7E" w:rsidRDefault="007F3C7E" w:rsidP="007F3C7E">
            <w:pPr>
              <w:autoSpaceDE w:val="0"/>
              <w:autoSpaceDN w:val="0"/>
              <w:adjustRightInd w:val="0"/>
              <w:textAlignment w:val="center"/>
              <w:rPr>
                <w:rFonts w:cs="Times New Roman"/>
                <w:color w:val="000000"/>
                <w:szCs w:val="24"/>
              </w:rPr>
            </w:pPr>
            <w:r>
              <w:rPr>
                <w:rFonts w:cs="Times New Roman"/>
                <w:color w:val="000000"/>
                <w:szCs w:val="24"/>
              </w:rPr>
              <w:t>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tc>
        <w:bookmarkStart w:id="20" w:name="_GoBack"/>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bookmarkEnd w:id="20"/>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367"/>
        </w:trPr>
        <w:tc>
          <w:tcPr>
            <w:tcW w:w="3797" w:type="pct"/>
          </w:tcPr>
          <w:p w:rsidR="007F3C7E" w:rsidRPr="006E60F2" w:rsidRDefault="007F3C7E" w:rsidP="00542206">
            <w:pPr>
              <w:autoSpaceDE w:val="0"/>
              <w:autoSpaceDN w:val="0"/>
              <w:adjustRightInd w:val="0"/>
              <w:contextualSpacing/>
              <w:textAlignment w:val="center"/>
              <w:rPr>
                <w:rFonts w:cs="Times New Roman"/>
                <w:color w:val="000000"/>
                <w:szCs w:val="24"/>
              </w:rPr>
            </w:pPr>
            <w:r>
              <w:rPr>
                <w:rFonts w:cs="Times New Roman"/>
                <w:color w:val="000000"/>
                <w:szCs w:val="24"/>
              </w:rPr>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7F3C7E">
        <w:trPr>
          <w:trHeight w:val="144"/>
        </w:trPr>
        <w:tc>
          <w:tcPr>
            <w:tcW w:w="3797" w:type="pct"/>
          </w:tcPr>
          <w:p w:rsidR="007F3C7E" w:rsidRPr="006E60F2" w:rsidRDefault="007F3C7E" w:rsidP="00542206">
            <w:pPr>
              <w:autoSpaceDE w:val="0"/>
              <w:autoSpaceDN w:val="0"/>
              <w:adjustRightInd w:val="0"/>
              <w:contextualSpacing/>
              <w:textAlignment w:val="center"/>
              <w:rPr>
                <w:rFonts w:cs="Times New Roman"/>
                <w:color w:val="000000"/>
                <w:szCs w:val="24"/>
              </w:rPr>
            </w:pPr>
            <w:r>
              <w:rPr>
                <w:rFonts w:cs="Times New Roman"/>
                <w:color w:val="000000"/>
                <w:szCs w:val="24"/>
              </w:rPr>
              <w:t>4. Gloves must be worn to protect hands from exposure to hazardous materials. Glove selection should be based on an appropriate risk assessment. Alternatives to latex gloves should be available. Gloves must not be worn outside the laboratory. In addition, BSL-2 personnel should:</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60"/>
        </w:trPr>
        <w:tc>
          <w:tcPr>
            <w:tcW w:w="3797" w:type="pct"/>
          </w:tcPr>
          <w:p w:rsidR="007F3C7E" w:rsidRPr="007F3C7E" w:rsidRDefault="007F3C7E" w:rsidP="007F3C7E">
            <w:pPr>
              <w:pStyle w:val="ListParagraph"/>
              <w:numPr>
                <w:ilvl w:val="0"/>
                <w:numId w:val="12"/>
              </w:numPr>
              <w:autoSpaceDE w:val="0"/>
              <w:autoSpaceDN w:val="0"/>
              <w:adjustRightInd w:val="0"/>
              <w:textAlignment w:val="center"/>
              <w:rPr>
                <w:rFonts w:cs="Times New Roman"/>
                <w:color w:val="000000"/>
                <w:szCs w:val="24"/>
              </w:rPr>
            </w:pPr>
            <w:r>
              <w:rPr>
                <w:rFonts w:cs="Times New Roman"/>
                <w:color w:val="000000"/>
                <w:szCs w:val="24"/>
              </w:rPr>
              <w:t>Change gloves when contaminated, integrity has been compromised, or when otherwise necessary. Wear two pairs of gloves when appropriate.</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58"/>
        </w:trPr>
        <w:tc>
          <w:tcPr>
            <w:tcW w:w="3797" w:type="pct"/>
          </w:tcPr>
          <w:p w:rsidR="007F3C7E" w:rsidRPr="007F3C7E" w:rsidRDefault="007F3C7E" w:rsidP="007F3C7E">
            <w:pPr>
              <w:pStyle w:val="ListParagraph"/>
              <w:numPr>
                <w:ilvl w:val="0"/>
                <w:numId w:val="12"/>
              </w:numPr>
              <w:autoSpaceDE w:val="0"/>
              <w:autoSpaceDN w:val="0"/>
              <w:adjustRightInd w:val="0"/>
              <w:textAlignment w:val="center"/>
              <w:rPr>
                <w:rFonts w:cs="Times New Roman"/>
                <w:color w:val="000000"/>
                <w:szCs w:val="24"/>
              </w:rPr>
            </w:pPr>
            <w:r>
              <w:rPr>
                <w:rFonts w:cs="Times New Roman"/>
                <w:color w:val="000000"/>
                <w:szCs w:val="24"/>
              </w:rPr>
              <w:t>Remove gloves and wash hands when work with hazardous materials has been completed and before leaving the laboratory.</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542206">
        <w:trPr>
          <w:trHeight w:val="60"/>
        </w:trPr>
        <w:tc>
          <w:tcPr>
            <w:tcW w:w="3797" w:type="pct"/>
          </w:tcPr>
          <w:p w:rsidR="007F3C7E" w:rsidRPr="007F3C7E" w:rsidRDefault="007F3C7E" w:rsidP="007F3C7E">
            <w:pPr>
              <w:pStyle w:val="ListParagraph"/>
              <w:numPr>
                <w:ilvl w:val="0"/>
                <w:numId w:val="12"/>
              </w:numPr>
              <w:autoSpaceDE w:val="0"/>
              <w:autoSpaceDN w:val="0"/>
              <w:adjustRightInd w:val="0"/>
              <w:textAlignment w:val="center"/>
              <w:rPr>
                <w:rFonts w:cs="Times New Roman"/>
                <w:color w:val="000000"/>
                <w:szCs w:val="24"/>
              </w:rPr>
            </w:pPr>
            <w:r>
              <w:rPr>
                <w:rFonts w:cs="Times New Roman"/>
                <w:color w:val="000000"/>
                <w:szCs w:val="24"/>
              </w:rPr>
              <w:t>Do no wash or reuse disposable gloves. Dispose of used gloves with other contaminated laboratory waste. Hand washing protocols must be rigorously followed.</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7F3C7E" w:rsidRPr="006E60F2" w:rsidTr="001169F3">
        <w:trPr>
          <w:trHeight w:val="20"/>
        </w:trPr>
        <w:tc>
          <w:tcPr>
            <w:tcW w:w="3797" w:type="pct"/>
          </w:tcPr>
          <w:p w:rsidR="007F3C7E" w:rsidRPr="006E60F2" w:rsidRDefault="001169F3" w:rsidP="00542206">
            <w:pPr>
              <w:autoSpaceDE w:val="0"/>
              <w:autoSpaceDN w:val="0"/>
              <w:adjustRightInd w:val="0"/>
              <w:contextualSpacing/>
              <w:textAlignment w:val="center"/>
              <w:rPr>
                <w:rFonts w:cs="Times New Roman"/>
                <w:color w:val="000000"/>
                <w:szCs w:val="24"/>
              </w:rPr>
            </w:pPr>
            <w:r>
              <w:rPr>
                <w:rFonts w:cs="Times New Roman"/>
                <w:color w:val="000000"/>
                <w:szCs w:val="24"/>
              </w:rPr>
              <w:t>5. Eye, face, and respiratory protection should be used in rooms containing infected animals as determined by the risk assessment.</w:t>
            </w:r>
          </w:p>
        </w:tc>
        <w:tc>
          <w:tcPr>
            <w:tcW w:w="400"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7F3C7E" w:rsidRDefault="007F3C7E"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bl>
    <w:p w:rsidR="006C661C" w:rsidRDefault="006C661C" w:rsidP="00222772">
      <w:pPr>
        <w:spacing w:line="240" w:lineRule="auto"/>
        <w:contextualSpacing/>
        <w:rPr>
          <w:rFonts w:cs="Times New Roman"/>
          <w:b/>
          <w:szCs w:val="24"/>
        </w:rPr>
      </w:pPr>
    </w:p>
    <w:tbl>
      <w:tblPr>
        <w:tblStyle w:val="TableGrid"/>
        <w:tblW w:w="5000" w:type="pct"/>
        <w:tblLook w:val="04A0" w:firstRow="1" w:lastRow="0" w:firstColumn="1" w:lastColumn="0" w:noHBand="0" w:noVBand="1"/>
      </w:tblPr>
      <w:tblGrid>
        <w:gridCol w:w="7100"/>
        <w:gridCol w:w="748"/>
        <w:gridCol w:w="752"/>
        <w:gridCol w:w="750"/>
      </w:tblGrid>
      <w:tr w:rsidR="001169F3" w:rsidRPr="005C6417" w:rsidTr="00542206">
        <w:tc>
          <w:tcPr>
            <w:tcW w:w="3797" w:type="pct"/>
            <w:shd w:val="clear" w:color="auto" w:fill="D0CECE" w:themeFill="background2" w:themeFillShade="E6"/>
          </w:tcPr>
          <w:p w:rsidR="001169F3" w:rsidRPr="005C6417" w:rsidRDefault="001169F3" w:rsidP="001169F3">
            <w:pPr>
              <w:contextualSpacing/>
              <w:rPr>
                <w:rFonts w:cs="Times New Roman"/>
                <w:b/>
                <w:szCs w:val="24"/>
              </w:rPr>
            </w:pPr>
            <w:r>
              <w:rPr>
                <w:rFonts w:cs="Times New Roman"/>
                <w:b/>
                <w:szCs w:val="24"/>
              </w:rPr>
              <w:t>D. LABORATORY FACILITIES</w:t>
            </w:r>
            <w:r>
              <w:rPr>
                <w:rFonts w:cs="Times New Roman"/>
                <w:b/>
                <w:szCs w:val="24"/>
              </w:rPr>
              <w:t xml:space="preserve"> (</w:t>
            </w:r>
            <w:r>
              <w:rPr>
                <w:rFonts w:cs="Times New Roman"/>
                <w:b/>
                <w:szCs w:val="24"/>
              </w:rPr>
              <w:t>SECONDARY</w:t>
            </w:r>
            <w:r>
              <w:rPr>
                <w:rFonts w:cs="Times New Roman"/>
                <w:b/>
                <w:szCs w:val="24"/>
              </w:rPr>
              <w:t xml:space="preserve"> BARRIERS)</w:t>
            </w:r>
          </w:p>
        </w:tc>
        <w:tc>
          <w:tcPr>
            <w:tcW w:w="400" w:type="pct"/>
            <w:shd w:val="clear" w:color="auto" w:fill="D0CECE" w:themeFill="background2" w:themeFillShade="E6"/>
            <w:vAlign w:val="center"/>
          </w:tcPr>
          <w:p w:rsidR="001169F3" w:rsidRPr="005C6417" w:rsidRDefault="001169F3" w:rsidP="00542206">
            <w:pPr>
              <w:contextualSpacing/>
              <w:jc w:val="center"/>
              <w:rPr>
                <w:rFonts w:cs="Times New Roman"/>
                <w:b/>
                <w:szCs w:val="24"/>
              </w:rPr>
            </w:pPr>
            <w:r>
              <w:rPr>
                <w:rFonts w:cs="Times New Roman"/>
                <w:b/>
                <w:szCs w:val="24"/>
              </w:rPr>
              <w:t>YES</w:t>
            </w:r>
          </w:p>
        </w:tc>
        <w:tc>
          <w:tcPr>
            <w:tcW w:w="402" w:type="pct"/>
            <w:shd w:val="clear" w:color="auto" w:fill="D0CECE" w:themeFill="background2" w:themeFillShade="E6"/>
            <w:vAlign w:val="center"/>
          </w:tcPr>
          <w:p w:rsidR="001169F3" w:rsidRPr="005C6417" w:rsidRDefault="001169F3" w:rsidP="00542206">
            <w:pPr>
              <w:contextualSpacing/>
              <w:jc w:val="center"/>
              <w:rPr>
                <w:rFonts w:cs="Times New Roman"/>
                <w:b/>
                <w:szCs w:val="24"/>
              </w:rPr>
            </w:pPr>
            <w:r>
              <w:rPr>
                <w:rFonts w:cs="Times New Roman"/>
                <w:b/>
                <w:szCs w:val="24"/>
              </w:rPr>
              <w:t>NO</w:t>
            </w:r>
          </w:p>
        </w:tc>
        <w:tc>
          <w:tcPr>
            <w:tcW w:w="401" w:type="pct"/>
            <w:shd w:val="clear" w:color="auto" w:fill="D0CECE" w:themeFill="background2" w:themeFillShade="E6"/>
            <w:vAlign w:val="center"/>
          </w:tcPr>
          <w:p w:rsidR="001169F3" w:rsidRPr="005C6417" w:rsidRDefault="001169F3" w:rsidP="00542206">
            <w:pPr>
              <w:contextualSpacing/>
              <w:jc w:val="center"/>
              <w:rPr>
                <w:rFonts w:cs="Times New Roman"/>
                <w:b/>
                <w:szCs w:val="24"/>
              </w:rPr>
            </w:pPr>
            <w:r w:rsidRPr="005C6417">
              <w:rPr>
                <w:rFonts w:cs="Times New Roman"/>
                <w:b/>
                <w:szCs w:val="24"/>
              </w:rPr>
              <w:t>N/A</w:t>
            </w:r>
          </w:p>
        </w:tc>
      </w:tr>
      <w:tr w:rsidR="001169F3" w:rsidRPr="006E60F2" w:rsidTr="00542206">
        <w:trPr>
          <w:trHeight w:val="341"/>
        </w:trPr>
        <w:tc>
          <w:tcPr>
            <w:tcW w:w="3797" w:type="pct"/>
          </w:tcPr>
          <w:p w:rsidR="001169F3" w:rsidRPr="006E60F2" w:rsidRDefault="001169F3" w:rsidP="001169F3">
            <w:pPr>
              <w:autoSpaceDE w:val="0"/>
              <w:autoSpaceDN w:val="0"/>
              <w:adjustRightInd w:val="0"/>
              <w:contextualSpacing/>
              <w:textAlignment w:val="center"/>
              <w:rPr>
                <w:rFonts w:cs="Times New Roman"/>
                <w:color w:val="000000"/>
                <w:szCs w:val="24"/>
              </w:rPr>
            </w:pPr>
            <w:r>
              <w:rPr>
                <w:rFonts w:cs="Times New Roman"/>
                <w:color w:val="000000"/>
                <w:szCs w:val="24"/>
              </w:rPr>
              <w:t xml:space="preserve">1. </w:t>
            </w:r>
            <w:r>
              <w:rPr>
                <w:rFonts w:cs="Times New Roman"/>
                <w:color w:val="000000"/>
                <w:szCs w:val="24"/>
              </w:rPr>
              <w:t>Laboratory doors should be self-closing and have locks in accordance with the institutional policies.</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60"/>
        </w:trPr>
        <w:tc>
          <w:tcPr>
            <w:tcW w:w="3797" w:type="pct"/>
          </w:tcPr>
          <w:p w:rsidR="001169F3" w:rsidRPr="001169F3" w:rsidRDefault="001169F3" w:rsidP="001169F3">
            <w:pPr>
              <w:autoSpaceDE w:val="0"/>
              <w:autoSpaceDN w:val="0"/>
              <w:adjustRightInd w:val="0"/>
              <w:textAlignment w:val="center"/>
              <w:rPr>
                <w:rFonts w:cs="Times New Roman"/>
                <w:color w:val="000000"/>
                <w:szCs w:val="24"/>
              </w:rPr>
            </w:pPr>
            <w:r>
              <w:rPr>
                <w:rFonts w:cs="Times New Roman"/>
                <w:color w:val="000000"/>
                <w:szCs w:val="24"/>
              </w:rPr>
              <w:t>2. Laboratories must have a sink for handwashing. The sink may be manually, hands-free, or automatically operated. It should be located near the exit door.</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58"/>
        </w:trPr>
        <w:tc>
          <w:tcPr>
            <w:tcW w:w="3797" w:type="pct"/>
          </w:tcPr>
          <w:p w:rsidR="001169F3" w:rsidRPr="001169F3" w:rsidRDefault="001169F3" w:rsidP="001169F3">
            <w:pPr>
              <w:autoSpaceDE w:val="0"/>
              <w:autoSpaceDN w:val="0"/>
              <w:adjustRightInd w:val="0"/>
              <w:textAlignment w:val="center"/>
              <w:rPr>
                <w:rFonts w:cs="Times New Roman"/>
                <w:color w:val="000000"/>
                <w:szCs w:val="24"/>
              </w:rPr>
            </w:pPr>
            <w:r>
              <w:rPr>
                <w:rFonts w:cs="Times New Roman"/>
                <w:color w:val="000000"/>
                <w:szCs w:val="24"/>
              </w:rPr>
              <w:t>3. The laboratory should be designed so that it can be easily cleaned and decontaminated. Carpets and rugs in laboratories are not permitted.</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60"/>
        </w:trPr>
        <w:tc>
          <w:tcPr>
            <w:tcW w:w="3797" w:type="pct"/>
          </w:tcPr>
          <w:p w:rsidR="001169F3" w:rsidRPr="001169F3" w:rsidRDefault="001169F3" w:rsidP="001169F3">
            <w:pPr>
              <w:autoSpaceDE w:val="0"/>
              <w:autoSpaceDN w:val="0"/>
              <w:adjustRightInd w:val="0"/>
              <w:textAlignment w:val="center"/>
              <w:rPr>
                <w:rFonts w:cs="Times New Roman"/>
                <w:color w:val="000000"/>
                <w:szCs w:val="24"/>
              </w:rPr>
            </w:pPr>
            <w:r>
              <w:rPr>
                <w:rFonts w:cs="Times New Roman"/>
                <w:color w:val="000000"/>
                <w:szCs w:val="24"/>
              </w:rPr>
              <w:t>4. Laboratory furniture must be capable of supporting anticipated loads and uses. Spaces between benches, cabinets, and equipment should be accessible for cleaning.</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351"/>
        </w:trPr>
        <w:tc>
          <w:tcPr>
            <w:tcW w:w="3797" w:type="pct"/>
          </w:tcPr>
          <w:p w:rsidR="001169F3" w:rsidRPr="001169F3" w:rsidRDefault="001169F3" w:rsidP="001169F3">
            <w:pPr>
              <w:pStyle w:val="ListParagraph"/>
              <w:numPr>
                <w:ilvl w:val="0"/>
                <w:numId w:val="13"/>
              </w:numPr>
              <w:autoSpaceDE w:val="0"/>
              <w:autoSpaceDN w:val="0"/>
              <w:adjustRightInd w:val="0"/>
              <w:textAlignment w:val="center"/>
              <w:rPr>
                <w:rFonts w:cs="Times New Roman"/>
                <w:color w:val="000000"/>
                <w:szCs w:val="24"/>
              </w:rPr>
            </w:pPr>
            <w:r>
              <w:rPr>
                <w:rFonts w:cs="Times New Roman"/>
                <w:color w:val="000000"/>
                <w:szCs w:val="24"/>
              </w:rPr>
              <w:t>Bench tops must be impervious to water and resistant to heat, organic solvents, acids, alkalis, and other chemicals.</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58"/>
        </w:trPr>
        <w:tc>
          <w:tcPr>
            <w:tcW w:w="3797" w:type="pct"/>
          </w:tcPr>
          <w:p w:rsidR="001169F3" w:rsidRPr="001169F3" w:rsidRDefault="001169F3" w:rsidP="001169F3">
            <w:pPr>
              <w:pStyle w:val="ListParagraph"/>
              <w:numPr>
                <w:ilvl w:val="0"/>
                <w:numId w:val="13"/>
              </w:numPr>
              <w:autoSpaceDE w:val="0"/>
              <w:autoSpaceDN w:val="0"/>
              <w:adjustRightInd w:val="0"/>
              <w:textAlignment w:val="center"/>
              <w:rPr>
                <w:rFonts w:cs="Times New Roman"/>
                <w:color w:val="000000"/>
                <w:szCs w:val="24"/>
              </w:rPr>
            </w:pPr>
            <w:r>
              <w:rPr>
                <w:rFonts w:cs="Times New Roman"/>
                <w:color w:val="000000"/>
                <w:szCs w:val="24"/>
              </w:rPr>
              <w:t>Chairs used in laboratory work must be covered with a non-porous material that can easily be cleaned and decontaminated with appropriate disinfectant.</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Pr="007F3C7E" w:rsidRDefault="001169F3" w:rsidP="00542206">
            <w:pPr>
              <w:autoSpaceDE w:val="0"/>
              <w:autoSpaceDN w:val="0"/>
              <w:adjustRightInd w:val="0"/>
              <w:textAlignment w:val="center"/>
              <w:rPr>
                <w:rFonts w:cs="Times New Roman"/>
                <w:color w:val="000000"/>
                <w:szCs w:val="24"/>
              </w:rPr>
            </w:pPr>
            <w:r>
              <w:rPr>
                <w:rFonts w:cs="Times New Roman"/>
                <w:color w:val="000000"/>
                <w:szCs w:val="24"/>
              </w:rPr>
              <w:t>5. Laboratory windows that open to the exterior are not recommended. However, if a laboratory does have windows that open to the exterior, they must be fitted with screens.</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367"/>
        </w:trPr>
        <w:tc>
          <w:tcPr>
            <w:tcW w:w="3797" w:type="pct"/>
          </w:tcPr>
          <w:p w:rsidR="001169F3" w:rsidRPr="006E60F2" w:rsidRDefault="001169F3" w:rsidP="00542206">
            <w:pPr>
              <w:autoSpaceDE w:val="0"/>
              <w:autoSpaceDN w:val="0"/>
              <w:adjustRightInd w:val="0"/>
              <w:contextualSpacing/>
              <w:textAlignment w:val="center"/>
              <w:rPr>
                <w:rFonts w:cs="Times New Roman"/>
                <w:color w:val="000000"/>
                <w:szCs w:val="24"/>
              </w:rPr>
            </w:pPr>
            <w:r>
              <w:rPr>
                <w:rFonts w:cs="Times New Roman"/>
                <w:color w:val="000000"/>
                <w:szCs w:val="24"/>
              </w:rPr>
              <w:t>6. BSCs must be installed so that fluctuations of the room air supply and exhaust do not interfere with proper precautions. BSCs should be located away from doors, windows that can be opened, heavily traveled laboratory areas, and other possible airflow disruptions.</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144"/>
        </w:trPr>
        <w:tc>
          <w:tcPr>
            <w:tcW w:w="3797" w:type="pct"/>
          </w:tcPr>
          <w:p w:rsidR="001169F3" w:rsidRPr="006E60F2" w:rsidRDefault="001169F3" w:rsidP="00542206">
            <w:pPr>
              <w:autoSpaceDE w:val="0"/>
              <w:autoSpaceDN w:val="0"/>
              <w:adjustRightInd w:val="0"/>
              <w:contextualSpacing/>
              <w:textAlignment w:val="center"/>
              <w:rPr>
                <w:rFonts w:cs="Times New Roman"/>
                <w:color w:val="000000"/>
                <w:szCs w:val="24"/>
              </w:rPr>
            </w:pPr>
            <w:r>
              <w:rPr>
                <w:rFonts w:cs="Times New Roman"/>
                <w:color w:val="000000"/>
                <w:szCs w:val="24"/>
              </w:rPr>
              <w:t>7. Vacuum lines should be protected with High Efficiency Particulate Air (HEPA) filters, or their equivalent. Filters must be replaced as needed. Liquid disinfectant traps may be required.</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60"/>
        </w:trPr>
        <w:tc>
          <w:tcPr>
            <w:tcW w:w="3797" w:type="pct"/>
          </w:tcPr>
          <w:p w:rsidR="001169F3" w:rsidRPr="001169F3" w:rsidRDefault="001169F3" w:rsidP="001169F3">
            <w:pPr>
              <w:autoSpaceDE w:val="0"/>
              <w:autoSpaceDN w:val="0"/>
              <w:adjustRightInd w:val="0"/>
              <w:textAlignment w:val="center"/>
              <w:rPr>
                <w:rFonts w:cs="Times New Roman"/>
                <w:color w:val="000000"/>
                <w:szCs w:val="24"/>
              </w:rPr>
            </w:pPr>
            <w:r>
              <w:rPr>
                <w:rFonts w:cs="Times New Roman"/>
                <w:color w:val="000000"/>
                <w:szCs w:val="24"/>
              </w:rPr>
              <w:t>8. An eyewash station must be readily available.</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58"/>
        </w:trPr>
        <w:tc>
          <w:tcPr>
            <w:tcW w:w="3797" w:type="pct"/>
          </w:tcPr>
          <w:p w:rsidR="001169F3" w:rsidRPr="001169F3" w:rsidRDefault="001169F3" w:rsidP="001169F3">
            <w:pPr>
              <w:pStyle w:val="ListParagraph"/>
              <w:autoSpaceDE w:val="0"/>
              <w:autoSpaceDN w:val="0"/>
              <w:adjustRightInd w:val="0"/>
              <w:textAlignment w:val="center"/>
              <w:rPr>
                <w:rFonts w:cs="Times New Roman"/>
                <w:color w:val="000000"/>
                <w:szCs w:val="24"/>
              </w:rPr>
            </w:pPr>
            <w:r>
              <w:rPr>
                <w:rFonts w:cs="Times New Roman"/>
                <w:color w:val="000000"/>
                <w:szCs w:val="24"/>
              </w:rPr>
              <w:t>Safety shower available.</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60"/>
        </w:trPr>
        <w:tc>
          <w:tcPr>
            <w:tcW w:w="3797" w:type="pct"/>
          </w:tcPr>
          <w:p w:rsidR="001169F3" w:rsidRPr="001169F3" w:rsidRDefault="001169F3" w:rsidP="001169F3">
            <w:pPr>
              <w:autoSpaceDE w:val="0"/>
              <w:autoSpaceDN w:val="0"/>
              <w:adjustRightInd w:val="0"/>
              <w:textAlignment w:val="center"/>
              <w:rPr>
                <w:rFonts w:cs="Times New Roman"/>
                <w:color w:val="000000"/>
                <w:szCs w:val="24"/>
              </w:rPr>
            </w:pPr>
            <w:r>
              <w:rPr>
                <w:rFonts w:cs="Times New Roman"/>
                <w:color w:val="000000"/>
                <w:szCs w:val="24"/>
              </w:rPr>
              <w:t>9. There are no specific requirements on ventilation systems. However, planning of new facilities should consider mechanical ventilation systems that provide an inward air flow of air without recirculation to spaces outside of the laboratory.</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Pr="006E60F2" w:rsidRDefault="001169F3" w:rsidP="00542206">
            <w:pPr>
              <w:autoSpaceDE w:val="0"/>
              <w:autoSpaceDN w:val="0"/>
              <w:adjustRightInd w:val="0"/>
              <w:contextualSpacing/>
              <w:textAlignment w:val="center"/>
              <w:rPr>
                <w:rFonts w:cs="Times New Roman"/>
                <w:color w:val="000000"/>
                <w:szCs w:val="24"/>
              </w:rPr>
            </w:pPr>
            <w:r>
              <w:rPr>
                <w:rFonts w:cs="Times New Roman"/>
                <w:color w:val="000000"/>
                <w:szCs w:val="24"/>
              </w:rPr>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direct (hard) connection. Provisions to assure proper safety cabinet performance and air system operation must be verified.</w:t>
            </w:r>
          </w:p>
        </w:tc>
        <w:tc>
          <w:tcPr>
            <w:tcW w:w="400"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542206">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Default="001169F3" w:rsidP="001169F3">
            <w:pPr>
              <w:autoSpaceDE w:val="0"/>
              <w:autoSpaceDN w:val="0"/>
              <w:adjustRightInd w:val="0"/>
              <w:contextualSpacing/>
              <w:textAlignment w:val="center"/>
              <w:rPr>
                <w:rFonts w:cs="Times New Roman"/>
                <w:color w:val="000000"/>
                <w:szCs w:val="24"/>
              </w:rPr>
            </w:pPr>
            <w:r>
              <w:rPr>
                <w:rFonts w:cs="Times New Roman"/>
                <w:color w:val="000000"/>
                <w:szCs w:val="24"/>
              </w:rPr>
              <w:t>11. A method for decontaminating all laboratory wastes should be available in the facility (e.g., autoclave, chemical disinfection, incineration, or other validated decontamination method).</w:t>
            </w:r>
          </w:p>
        </w:tc>
        <w:tc>
          <w:tcPr>
            <w:tcW w:w="400"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Default="001169F3" w:rsidP="001169F3">
            <w:pPr>
              <w:autoSpaceDE w:val="0"/>
              <w:autoSpaceDN w:val="0"/>
              <w:adjustRightInd w:val="0"/>
              <w:contextualSpacing/>
              <w:textAlignment w:val="center"/>
              <w:rPr>
                <w:rFonts w:cs="Times New Roman"/>
                <w:color w:val="000000"/>
                <w:szCs w:val="24"/>
              </w:rPr>
            </w:pPr>
            <w:r>
              <w:rPr>
                <w:rFonts w:cs="Times New Roman"/>
                <w:color w:val="000000"/>
                <w:szCs w:val="24"/>
              </w:rPr>
              <w:t>12. The laboratory is equipped with a biological spill kit.</w:t>
            </w:r>
          </w:p>
        </w:tc>
        <w:tc>
          <w:tcPr>
            <w:tcW w:w="400"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Default="001169F3" w:rsidP="001169F3">
            <w:pPr>
              <w:autoSpaceDE w:val="0"/>
              <w:autoSpaceDN w:val="0"/>
              <w:adjustRightInd w:val="0"/>
              <w:contextualSpacing/>
              <w:textAlignment w:val="center"/>
              <w:rPr>
                <w:rFonts w:cs="Times New Roman"/>
                <w:color w:val="000000"/>
                <w:szCs w:val="24"/>
              </w:rPr>
            </w:pPr>
            <w:r>
              <w:rPr>
                <w:rFonts w:cs="Times New Roman"/>
                <w:color w:val="000000"/>
                <w:szCs w:val="24"/>
              </w:rPr>
              <w:t>13. The laboratory is equipped with a general first aid kit.</w:t>
            </w:r>
          </w:p>
        </w:tc>
        <w:tc>
          <w:tcPr>
            <w:tcW w:w="400"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r w:rsidR="001169F3" w:rsidRPr="006E60F2" w:rsidTr="00542206">
        <w:trPr>
          <w:trHeight w:val="20"/>
        </w:trPr>
        <w:tc>
          <w:tcPr>
            <w:tcW w:w="3797" w:type="pct"/>
          </w:tcPr>
          <w:p w:rsidR="001169F3" w:rsidRDefault="001169F3" w:rsidP="001169F3">
            <w:pPr>
              <w:autoSpaceDE w:val="0"/>
              <w:autoSpaceDN w:val="0"/>
              <w:adjustRightInd w:val="0"/>
              <w:contextualSpacing/>
              <w:textAlignment w:val="center"/>
              <w:rPr>
                <w:rFonts w:cs="Times New Roman"/>
                <w:color w:val="000000"/>
                <w:szCs w:val="24"/>
              </w:rPr>
            </w:pPr>
            <w:r>
              <w:rPr>
                <w:rFonts w:cs="Times New Roman"/>
                <w:color w:val="000000"/>
                <w:szCs w:val="24"/>
              </w:rPr>
              <w:t>14. Emergency contact information is posted near the entrance/exit or by telephones.</w:t>
            </w:r>
          </w:p>
        </w:tc>
        <w:tc>
          <w:tcPr>
            <w:tcW w:w="400"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2"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c>
          <w:tcPr>
            <w:tcW w:w="401" w:type="pct"/>
            <w:vAlign w:val="center"/>
          </w:tcPr>
          <w:p w:rsidR="001169F3" w:rsidRDefault="001169F3" w:rsidP="001169F3">
            <w:pPr>
              <w:jc w:val="center"/>
            </w:pPr>
            <w:r w:rsidRPr="001B6B45">
              <w:rPr>
                <w:rFonts w:cs="Times New Roman"/>
              </w:rPr>
              <w:fldChar w:fldCharType="begin">
                <w:ffData>
                  <w:name w:val="Check1"/>
                  <w:enabled/>
                  <w:calcOnExit w:val="0"/>
                  <w:checkBox>
                    <w:sizeAuto/>
                    <w:default w:val="0"/>
                  </w:checkBox>
                </w:ffData>
              </w:fldChar>
            </w:r>
            <w:r w:rsidRPr="001B6B45">
              <w:rPr>
                <w:rFonts w:cs="Times New Roman"/>
              </w:rPr>
              <w:instrText xml:space="preserve"> FORMCHECKBOX </w:instrText>
            </w:r>
            <w:r>
              <w:rPr>
                <w:rFonts w:cs="Times New Roman"/>
              </w:rPr>
            </w:r>
            <w:r>
              <w:rPr>
                <w:rFonts w:cs="Times New Roman"/>
              </w:rPr>
              <w:fldChar w:fldCharType="separate"/>
            </w:r>
            <w:r w:rsidRPr="001B6B45">
              <w:rPr>
                <w:rFonts w:cs="Times New Roman"/>
              </w:rPr>
              <w:fldChar w:fldCharType="end"/>
            </w:r>
          </w:p>
        </w:tc>
      </w:tr>
    </w:tbl>
    <w:p w:rsidR="001169F3" w:rsidRDefault="001169F3" w:rsidP="001169F3">
      <w:pPr>
        <w:spacing w:line="240" w:lineRule="auto"/>
        <w:contextualSpacing/>
        <w:rPr>
          <w:rFonts w:cs="Times New Roman"/>
          <w:b/>
          <w:szCs w:val="24"/>
        </w:rPr>
      </w:pPr>
    </w:p>
    <w:sectPr w:rsidR="001169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91" w:rsidRDefault="00612191" w:rsidP="006714A4">
      <w:pPr>
        <w:spacing w:after="0" w:line="240" w:lineRule="auto"/>
      </w:pPr>
      <w:r>
        <w:separator/>
      </w:r>
    </w:p>
  </w:endnote>
  <w:endnote w:type="continuationSeparator" w:id="0">
    <w:p w:rsidR="00612191" w:rsidRDefault="00612191" w:rsidP="0067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8979"/>
      <w:docPartObj>
        <w:docPartGallery w:val="Page Numbers (Bottom of Page)"/>
        <w:docPartUnique/>
      </w:docPartObj>
    </w:sdtPr>
    <w:sdtEndPr>
      <w:rPr>
        <w:noProof/>
      </w:rPr>
    </w:sdtEndPr>
    <w:sdtContent>
      <w:p w:rsidR="00612191" w:rsidRDefault="00612191">
        <w:pPr>
          <w:pStyle w:val="Footer"/>
          <w:jc w:val="right"/>
        </w:pPr>
        <w:r>
          <w:fldChar w:fldCharType="begin"/>
        </w:r>
        <w:r>
          <w:instrText xml:space="preserve"> PAGE   \* MERGEFORMAT </w:instrText>
        </w:r>
        <w:r>
          <w:fldChar w:fldCharType="separate"/>
        </w:r>
        <w:r w:rsidR="00F51292">
          <w:rPr>
            <w:noProof/>
          </w:rPr>
          <w:t>6</w:t>
        </w:r>
        <w:r>
          <w:rPr>
            <w:noProof/>
          </w:rPr>
          <w:fldChar w:fldCharType="end"/>
        </w:r>
      </w:p>
    </w:sdtContent>
  </w:sdt>
  <w:p w:rsidR="00612191" w:rsidRDefault="0061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91" w:rsidRDefault="00612191" w:rsidP="006714A4">
      <w:pPr>
        <w:spacing w:after="0" w:line="240" w:lineRule="auto"/>
      </w:pPr>
      <w:r>
        <w:separator/>
      </w:r>
    </w:p>
  </w:footnote>
  <w:footnote w:type="continuationSeparator" w:id="0">
    <w:p w:rsidR="00612191" w:rsidRDefault="00612191" w:rsidP="0067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91" w:rsidRPr="0079474A" w:rsidRDefault="00612191" w:rsidP="0079474A">
    <w:pPr>
      <w:pStyle w:val="Header"/>
      <w:jc w:val="center"/>
      <w:rPr>
        <w:rFonts w:eastAsia="MS Mincho" w:cs="Times New Roman"/>
        <w:b/>
        <w:noProof/>
        <w:szCs w:val="24"/>
      </w:rPr>
    </w:pPr>
    <w:r w:rsidRPr="0079474A">
      <w:rPr>
        <w:rFonts w:eastAsia="MS Mincho" w:cs="Times New Roman"/>
        <w:b/>
        <w:noProof/>
        <w:szCs w:val="24"/>
      </w:rPr>
      <w:t xml:space="preserve">LIBERTY UNIVERSITY INSTITUTIONAL BIOSAFETY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2348"/>
    <w:multiLevelType w:val="hybridMultilevel"/>
    <w:tmpl w:val="1E1C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4A42"/>
    <w:multiLevelType w:val="hybridMultilevel"/>
    <w:tmpl w:val="B2667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59F5"/>
    <w:multiLevelType w:val="hybridMultilevel"/>
    <w:tmpl w:val="3FDA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3731"/>
    <w:multiLevelType w:val="hybridMultilevel"/>
    <w:tmpl w:val="D83AA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3028"/>
    <w:multiLevelType w:val="hybridMultilevel"/>
    <w:tmpl w:val="E8B4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4048"/>
    <w:multiLevelType w:val="hybridMultilevel"/>
    <w:tmpl w:val="52248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E742F"/>
    <w:multiLevelType w:val="hybridMultilevel"/>
    <w:tmpl w:val="9DEC1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633F9"/>
    <w:multiLevelType w:val="hybridMultilevel"/>
    <w:tmpl w:val="1136C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FBE"/>
    <w:multiLevelType w:val="hybridMultilevel"/>
    <w:tmpl w:val="80269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37880"/>
    <w:multiLevelType w:val="hybridMultilevel"/>
    <w:tmpl w:val="6F907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0940"/>
    <w:multiLevelType w:val="hybridMultilevel"/>
    <w:tmpl w:val="5D842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C1BF9"/>
    <w:multiLevelType w:val="hybridMultilevel"/>
    <w:tmpl w:val="A89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87035"/>
    <w:multiLevelType w:val="hybridMultilevel"/>
    <w:tmpl w:val="B0DC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52A9B"/>
    <w:multiLevelType w:val="hybridMultilevel"/>
    <w:tmpl w:val="D52A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6"/>
  </w:num>
  <w:num w:numId="5">
    <w:abstractNumId w:val="0"/>
  </w:num>
  <w:num w:numId="6">
    <w:abstractNumId w:val="10"/>
  </w:num>
  <w:num w:numId="7">
    <w:abstractNumId w:val="4"/>
  </w:num>
  <w:num w:numId="8">
    <w:abstractNumId w:val="7"/>
  </w:num>
  <w:num w:numId="9">
    <w:abstractNumId w:val="12"/>
  </w:num>
  <w:num w:numId="10">
    <w:abstractNumId w:val="1"/>
  </w:num>
  <w:num w:numId="11">
    <w:abstractNumId w:val="3"/>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A4"/>
    <w:rsid w:val="000043F1"/>
    <w:rsid w:val="000D6E7D"/>
    <w:rsid w:val="001169F3"/>
    <w:rsid w:val="00143D14"/>
    <w:rsid w:val="00222772"/>
    <w:rsid w:val="002562BA"/>
    <w:rsid w:val="002E116B"/>
    <w:rsid w:val="00306F4A"/>
    <w:rsid w:val="00364DD9"/>
    <w:rsid w:val="00383149"/>
    <w:rsid w:val="00552278"/>
    <w:rsid w:val="005C6417"/>
    <w:rsid w:val="00612191"/>
    <w:rsid w:val="006714A4"/>
    <w:rsid w:val="006C4CFD"/>
    <w:rsid w:val="006C661C"/>
    <w:rsid w:val="006E0AE6"/>
    <w:rsid w:val="00765B7C"/>
    <w:rsid w:val="0079474A"/>
    <w:rsid w:val="007F3C7E"/>
    <w:rsid w:val="00825725"/>
    <w:rsid w:val="00870836"/>
    <w:rsid w:val="00993037"/>
    <w:rsid w:val="009C2DE5"/>
    <w:rsid w:val="00A43589"/>
    <w:rsid w:val="00AF2E5D"/>
    <w:rsid w:val="00BB215B"/>
    <w:rsid w:val="00C36DC5"/>
    <w:rsid w:val="00C5263E"/>
    <w:rsid w:val="00D00AE6"/>
    <w:rsid w:val="00D91EAB"/>
    <w:rsid w:val="00F4338B"/>
    <w:rsid w:val="00F51292"/>
    <w:rsid w:val="00F9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55D4F-EEC8-4D9D-92CA-209F3516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4A4"/>
  </w:style>
  <w:style w:type="paragraph" w:styleId="Footer">
    <w:name w:val="footer"/>
    <w:basedOn w:val="Normal"/>
    <w:link w:val="FooterChar"/>
    <w:uiPriority w:val="99"/>
    <w:unhideWhenUsed/>
    <w:rsid w:val="0067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4A4"/>
  </w:style>
  <w:style w:type="table" w:styleId="TableGrid">
    <w:name w:val="Table Grid"/>
    <w:basedOn w:val="TableNormal"/>
    <w:uiPriority w:val="59"/>
    <w:rsid w:val="0067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E5D"/>
    <w:pPr>
      <w:ind w:left="720"/>
      <w:contextualSpacing/>
    </w:pPr>
  </w:style>
  <w:style w:type="paragraph" w:customStyle="1" w:styleId="NoParagraphStyle">
    <w:name w:val="[No Paragraph Style]"/>
    <w:rsid w:val="00AF2E5D"/>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BasicParagraph">
    <w:name w:val="[Basic Paragraph]"/>
    <w:basedOn w:val="Normal"/>
    <w:uiPriority w:val="99"/>
    <w:rsid w:val="00AF2E5D"/>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NoSpacing">
    <w:name w:val="No Spacing"/>
    <w:uiPriority w:val="1"/>
    <w:qFormat/>
    <w:rsid w:val="00993037"/>
    <w:pPr>
      <w:spacing w:after="0" w:line="240" w:lineRule="auto"/>
    </w:pPr>
  </w:style>
  <w:style w:type="character" w:styleId="Hyperlink">
    <w:name w:val="Hyperlink"/>
    <w:basedOn w:val="DefaultParagraphFont"/>
    <w:uiPriority w:val="99"/>
    <w:unhideWhenUsed/>
    <w:rsid w:val="00F94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c@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cp:lastModifiedBy>
  <cp:revision>4</cp:revision>
  <dcterms:created xsi:type="dcterms:W3CDTF">2016-08-01T17:23:00Z</dcterms:created>
  <dcterms:modified xsi:type="dcterms:W3CDTF">2016-08-01T18:39:00Z</dcterms:modified>
</cp:coreProperties>
</file>