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51" w:rsidRPr="004D41E8" w:rsidRDefault="00D50E51" w:rsidP="00D50E51">
      <w:pPr>
        <w:jc w:val="center"/>
        <w:rPr>
          <w:sz w:val="32"/>
        </w:rPr>
      </w:pPr>
      <w:r w:rsidRPr="004D41E8">
        <w:rPr>
          <w:b/>
          <w:sz w:val="32"/>
        </w:rPr>
        <w:t>LAB SAFETY 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50E51" w:rsidRPr="00D50E51" w:rsidTr="009C6F0E">
        <w:tc>
          <w:tcPr>
            <w:tcW w:w="1870" w:type="dxa"/>
            <w:shd w:val="clear" w:color="auto" w:fill="5B9BD5" w:themeFill="accent1"/>
            <w:vAlign w:val="center"/>
          </w:tcPr>
          <w:p w:rsidR="00D50E51" w:rsidRPr="00D50E51" w:rsidRDefault="00D50E51" w:rsidP="009C6F0E">
            <w:pPr>
              <w:jc w:val="center"/>
              <w:rPr>
                <w:b/>
              </w:rPr>
            </w:pPr>
            <w:r w:rsidRPr="00D50E51">
              <w:rPr>
                <w:b/>
              </w:rPr>
              <w:t>Make a Commitment to Safety</w:t>
            </w:r>
          </w:p>
        </w:tc>
        <w:tc>
          <w:tcPr>
            <w:tcW w:w="1870" w:type="dxa"/>
            <w:shd w:val="clear" w:color="auto" w:fill="5B9BD5" w:themeFill="accent1"/>
            <w:vAlign w:val="center"/>
          </w:tcPr>
          <w:p w:rsidR="00D50E51" w:rsidRPr="00D50E51" w:rsidRDefault="00D50E51" w:rsidP="009C6F0E">
            <w:pPr>
              <w:jc w:val="center"/>
              <w:rPr>
                <w:b/>
              </w:rPr>
            </w:pPr>
            <w:r w:rsidRPr="00D50E51">
              <w:rPr>
                <w:b/>
              </w:rPr>
              <w:t>Assess and Plan for Hazards &amp; Risks</w:t>
            </w:r>
          </w:p>
        </w:tc>
        <w:tc>
          <w:tcPr>
            <w:tcW w:w="1870" w:type="dxa"/>
            <w:shd w:val="clear" w:color="auto" w:fill="5B9BD5" w:themeFill="accent1"/>
            <w:vAlign w:val="center"/>
          </w:tcPr>
          <w:p w:rsidR="00D50E51" w:rsidRPr="00D50E51" w:rsidRDefault="00D50E51" w:rsidP="009C6F0E">
            <w:pPr>
              <w:jc w:val="center"/>
              <w:rPr>
                <w:b/>
              </w:rPr>
            </w:pPr>
            <w:r w:rsidRPr="00D50E51">
              <w:rPr>
                <w:b/>
              </w:rPr>
              <w:t>Use Safety Controls</w:t>
            </w:r>
          </w:p>
        </w:tc>
        <w:tc>
          <w:tcPr>
            <w:tcW w:w="1870" w:type="dxa"/>
            <w:shd w:val="clear" w:color="auto" w:fill="5B9BD5" w:themeFill="accent1"/>
            <w:vAlign w:val="center"/>
          </w:tcPr>
          <w:p w:rsidR="00D50E51" w:rsidRPr="00D50E51" w:rsidRDefault="00D50E51" w:rsidP="009C6F0E">
            <w:pPr>
              <w:jc w:val="center"/>
              <w:rPr>
                <w:b/>
              </w:rPr>
            </w:pPr>
            <w:r w:rsidRPr="00D50E51">
              <w:rPr>
                <w:b/>
              </w:rPr>
              <w:t>Train to be Safe</w:t>
            </w:r>
          </w:p>
        </w:tc>
        <w:tc>
          <w:tcPr>
            <w:tcW w:w="1870" w:type="dxa"/>
            <w:shd w:val="clear" w:color="auto" w:fill="5B9BD5" w:themeFill="accent1"/>
            <w:vAlign w:val="center"/>
          </w:tcPr>
          <w:p w:rsidR="00D50E51" w:rsidRPr="00D50E51" w:rsidRDefault="00D50E51" w:rsidP="009C6F0E">
            <w:pPr>
              <w:jc w:val="center"/>
              <w:rPr>
                <w:b/>
              </w:rPr>
            </w:pPr>
            <w:r w:rsidRPr="00D50E51">
              <w:rPr>
                <w:b/>
              </w:rPr>
              <w:t>Continuously Improve Conditions</w:t>
            </w:r>
          </w:p>
        </w:tc>
      </w:tr>
      <w:tr w:rsidR="009C6F0E" w:rsidTr="009C6F0E">
        <w:tc>
          <w:tcPr>
            <w:tcW w:w="1870" w:type="dxa"/>
            <w:shd w:val="clear" w:color="auto" w:fill="9CC2E5" w:themeFill="accent1" w:themeFillTint="99"/>
            <w:vAlign w:val="center"/>
          </w:tcPr>
          <w:p w:rsidR="00D50E51" w:rsidRDefault="00D50E51" w:rsidP="009C6F0E">
            <w:pPr>
              <w:jc w:val="center"/>
            </w:pPr>
            <w:r>
              <w:t>Model and use safe lab practices.</w:t>
            </w:r>
          </w:p>
        </w:tc>
        <w:tc>
          <w:tcPr>
            <w:tcW w:w="1870" w:type="dxa"/>
            <w:shd w:val="clear" w:color="auto" w:fill="9CC2E5" w:themeFill="accent1" w:themeFillTint="99"/>
            <w:vAlign w:val="center"/>
          </w:tcPr>
          <w:p w:rsidR="00D50E51" w:rsidRDefault="00D50E51" w:rsidP="009C6F0E">
            <w:pPr>
              <w:jc w:val="center"/>
            </w:pPr>
            <w:r>
              <w:t>Be aware of hazards and assess risks for all experimental procedures.</w:t>
            </w:r>
          </w:p>
        </w:tc>
        <w:tc>
          <w:tcPr>
            <w:tcW w:w="1870" w:type="dxa"/>
            <w:shd w:val="clear" w:color="auto" w:fill="9CC2E5" w:themeFill="accent1" w:themeFillTint="99"/>
            <w:vAlign w:val="center"/>
          </w:tcPr>
          <w:p w:rsidR="00D50E51" w:rsidRDefault="00D50E51" w:rsidP="009C6F0E">
            <w:pPr>
              <w:jc w:val="center"/>
            </w:pPr>
            <w:r>
              <w:t>Use less hazardous materials or smaller quantities whenever possible.</w:t>
            </w:r>
          </w:p>
        </w:tc>
        <w:tc>
          <w:tcPr>
            <w:tcW w:w="1870" w:type="dxa"/>
            <w:shd w:val="clear" w:color="auto" w:fill="9CC2E5" w:themeFill="accent1" w:themeFillTint="99"/>
            <w:vAlign w:val="center"/>
          </w:tcPr>
          <w:p w:rsidR="00D50E51" w:rsidRDefault="00D50E51" w:rsidP="009C6F0E">
            <w:pPr>
              <w:jc w:val="center"/>
            </w:pPr>
            <w:r>
              <w:t>Complete all required safety training prior to starting work.</w:t>
            </w:r>
          </w:p>
        </w:tc>
        <w:tc>
          <w:tcPr>
            <w:tcW w:w="1870" w:type="dxa"/>
            <w:shd w:val="clear" w:color="auto" w:fill="9CC2E5" w:themeFill="accent1" w:themeFillTint="99"/>
            <w:vAlign w:val="center"/>
          </w:tcPr>
          <w:p w:rsidR="00D50E51" w:rsidRDefault="00D50E51" w:rsidP="009C6F0E">
            <w:pPr>
              <w:jc w:val="center"/>
            </w:pPr>
            <w:r>
              <w:t>Report any concerns, near misses, or incidents to a supervisor.</w:t>
            </w:r>
          </w:p>
        </w:tc>
      </w:tr>
      <w:tr w:rsidR="009C6F0E" w:rsidTr="009C6F0E">
        <w:tc>
          <w:tcPr>
            <w:tcW w:w="1870" w:type="dxa"/>
            <w:shd w:val="clear" w:color="auto" w:fill="9CC2E5" w:themeFill="accent1" w:themeFillTint="99"/>
            <w:vAlign w:val="center"/>
          </w:tcPr>
          <w:p w:rsidR="00D50E51" w:rsidRDefault="00D50E51" w:rsidP="009C6F0E">
            <w:pPr>
              <w:jc w:val="center"/>
            </w:pPr>
            <w:r>
              <w:t>Adhere to established lab safety rules.</w:t>
            </w:r>
          </w:p>
        </w:tc>
        <w:tc>
          <w:tcPr>
            <w:tcW w:w="1870" w:type="dxa"/>
            <w:shd w:val="clear" w:color="auto" w:fill="9CC2E5" w:themeFill="accent1" w:themeFillTint="99"/>
            <w:vAlign w:val="center"/>
          </w:tcPr>
          <w:p w:rsidR="00D50E51" w:rsidRDefault="00D50E51" w:rsidP="009C6F0E">
            <w:pPr>
              <w:jc w:val="center"/>
            </w:pPr>
            <w:r>
              <w:t>Build in safety into all lab protocols.</w:t>
            </w:r>
          </w:p>
        </w:tc>
        <w:tc>
          <w:tcPr>
            <w:tcW w:w="1870" w:type="dxa"/>
            <w:shd w:val="clear" w:color="auto" w:fill="9CC2E5" w:themeFill="accent1" w:themeFillTint="99"/>
            <w:vAlign w:val="center"/>
          </w:tcPr>
          <w:p w:rsidR="00D50E51" w:rsidRDefault="00D50E51" w:rsidP="009C6F0E">
            <w:pPr>
              <w:jc w:val="center"/>
            </w:pPr>
            <w:r>
              <w:t>Use engineering controls when applicable (hoods, safety cabinets, clean/dirty).</w:t>
            </w: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:rsidR="00D50E51" w:rsidRDefault="00D50E51" w:rsidP="009C6F0E">
            <w:pPr>
              <w:jc w:val="center"/>
            </w:pPr>
            <w:r>
              <w:t>Provide laboratory and procedure-specific training to all lab members.</w:t>
            </w:r>
          </w:p>
        </w:tc>
        <w:tc>
          <w:tcPr>
            <w:tcW w:w="1870" w:type="dxa"/>
            <w:shd w:val="clear" w:color="auto" w:fill="9CC2E5" w:themeFill="accent1" w:themeFillTint="99"/>
            <w:vAlign w:val="center"/>
          </w:tcPr>
          <w:p w:rsidR="00D50E51" w:rsidRDefault="00D50E51" w:rsidP="009C6F0E">
            <w:pPr>
              <w:jc w:val="center"/>
            </w:pPr>
            <w:r>
              <w:t>Learn from mistakes and implement necessary changes.</w:t>
            </w:r>
          </w:p>
        </w:tc>
      </w:tr>
      <w:tr w:rsidR="009C6F0E" w:rsidTr="009C6F0E">
        <w:tc>
          <w:tcPr>
            <w:tcW w:w="1870" w:type="dxa"/>
            <w:shd w:val="clear" w:color="auto" w:fill="9CC2E5" w:themeFill="accent1" w:themeFillTint="99"/>
            <w:vAlign w:val="center"/>
          </w:tcPr>
          <w:p w:rsidR="00D50E51" w:rsidRDefault="009C6F0E" w:rsidP="009C6F0E">
            <w:pPr>
              <w:jc w:val="center"/>
            </w:pPr>
            <w:r>
              <w:t>Do not</w:t>
            </w:r>
            <w:r w:rsidR="00D50E51">
              <w:t xml:space="preserve"> ignore the unsafe practices of others.</w:t>
            </w:r>
          </w:p>
        </w:tc>
        <w:tc>
          <w:tcPr>
            <w:tcW w:w="1870" w:type="dxa"/>
            <w:shd w:val="clear" w:color="auto" w:fill="9CC2E5" w:themeFill="accent1" w:themeFillTint="99"/>
            <w:vAlign w:val="center"/>
          </w:tcPr>
          <w:p w:rsidR="00D50E51" w:rsidRDefault="00D50E51" w:rsidP="009C6F0E">
            <w:pPr>
              <w:jc w:val="center"/>
            </w:pPr>
            <w:r>
              <w:t>Plan for emergencies and know how to react.</w:t>
            </w:r>
          </w:p>
        </w:tc>
        <w:tc>
          <w:tcPr>
            <w:tcW w:w="1870" w:type="dxa"/>
            <w:shd w:val="clear" w:color="auto" w:fill="9CC2E5" w:themeFill="accent1" w:themeFillTint="99"/>
            <w:vAlign w:val="center"/>
          </w:tcPr>
          <w:p w:rsidR="00D50E51" w:rsidRDefault="00D50E51" w:rsidP="009C6F0E">
            <w:pPr>
              <w:jc w:val="center"/>
            </w:pPr>
            <w:r>
              <w:t>Wear appropriate PPE and practice safe PPE use.</w:t>
            </w: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:rsidR="00D50E51" w:rsidRDefault="00D50E51" w:rsidP="009C6F0E">
            <w:pPr>
              <w:jc w:val="center"/>
            </w:pPr>
            <w:r>
              <w:t>Ensure that all laboratory members have taken required training courses.</w:t>
            </w:r>
          </w:p>
        </w:tc>
        <w:tc>
          <w:tcPr>
            <w:tcW w:w="1870" w:type="dxa"/>
            <w:shd w:val="clear" w:color="auto" w:fill="9CC2E5" w:themeFill="accent1" w:themeFillTint="99"/>
            <w:vAlign w:val="center"/>
          </w:tcPr>
          <w:p w:rsidR="00D50E51" w:rsidRDefault="00D50E51" w:rsidP="009C6F0E">
            <w:pPr>
              <w:jc w:val="center"/>
            </w:pPr>
            <w:r>
              <w:t xml:space="preserve">Complete an incident report and contact the necessary offices for </w:t>
            </w:r>
            <w:r w:rsidR="009C6F0E">
              <w:t xml:space="preserve">lab </w:t>
            </w:r>
            <w:r>
              <w:t>events.</w:t>
            </w:r>
          </w:p>
        </w:tc>
      </w:tr>
      <w:tr w:rsidR="00D50E51" w:rsidTr="009C6F0E">
        <w:tc>
          <w:tcPr>
            <w:tcW w:w="1870" w:type="dxa"/>
            <w:shd w:val="clear" w:color="auto" w:fill="DEEAF6" w:themeFill="accent1" w:themeFillTint="33"/>
            <w:vAlign w:val="center"/>
          </w:tcPr>
          <w:p w:rsidR="00D50E51" w:rsidRDefault="00D50E51" w:rsidP="009C6F0E">
            <w:pPr>
              <w:jc w:val="center"/>
            </w:pPr>
            <w:r>
              <w:t>Incorporate lab safety into meetings and conversations.</w:t>
            </w: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:rsidR="00D50E51" w:rsidRDefault="00D50E51" w:rsidP="009C6F0E">
            <w:pPr>
              <w:jc w:val="center"/>
            </w:pPr>
            <w:r>
              <w:t>Establish procedures for introducing new hazardous materials and procedures.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0E51" w:rsidRDefault="00D50E51" w:rsidP="009C6F0E">
            <w:pPr>
              <w:jc w:val="center"/>
            </w:pPr>
            <w:r>
              <w:t>Select and provide appropriate PPE for lab personnel and demonstrate proper use.</w:t>
            </w: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:rsidR="00D50E51" w:rsidRDefault="00D50E51" w:rsidP="009C6F0E">
            <w:pPr>
              <w:jc w:val="center"/>
            </w:pPr>
            <w:r>
              <w:t>Maintain documentation of all training.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0E51" w:rsidRDefault="00D50E51" w:rsidP="009C6F0E">
            <w:pPr>
              <w:jc w:val="center"/>
            </w:pPr>
            <w:r>
              <w:t>Establish a mechanism for prompt reporting of incidents or near misses.</w:t>
            </w:r>
          </w:p>
        </w:tc>
      </w:tr>
      <w:tr w:rsidR="00D50E51" w:rsidTr="009C6F0E">
        <w:tc>
          <w:tcPr>
            <w:tcW w:w="1870" w:type="dxa"/>
            <w:shd w:val="clear" w:color="auto" w:fill="DEEAF6" w:themeFill="accent1" w:themeFillTint="33"/>
            <w:vAlign w:val="center"/>
          </w:tcPr>
          <w:p w:rsidR="00D50E51" w:rsidRDefault="00D50E51" w:rsidP="009C6F0E">
            <w:pPr>
              <w:jc w:val="center"/>
            </w:pPr>
            <w:r>
              <w:t>Perform safety walkthroughs on a regular basis.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0E51" w:rsidRDefault="00D50E51" w:rsidP="009C6F0E">
            <w:pPr>
              <w:jc w:val="center"/>
            </w:pPr>
            <w:r>
              <w:t>Establish a procedure for hazard analysis and create SOPs.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0E51" w:rsidRDefault="00D50E51" w:rsidP="009C6F0E">
            <w:pPr>
              <w:jc w:val="center"/>
            </w:pPr>
            <w:r>
              <w:t>Require personnel to wear PPE and enforce the requirement.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D50E51" w:rsidRDefault="00D50E51" w:rsidP="009C6F0E">
            <w:pPr>
              <w:jc w:val="center"/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0E51" w:rsidRDefault="00D50E51" w:rsidP="009C6F0E">
            <w:pPr>
              <w:jc w:val="center"/>
            </w:pPr>
            <w:r>
              <w:t>Incorporate self-inspections to practice safe habits.</w:t>
            </w:r>
          </w:p>
        </w:tc>
      </w:tr>
      <w:tr w:rsidR="00D50E51" w:rsidTr="009C6F0E">
        <w:tc>
          <w:tcPr>
            <w:tcW w:w="1870" w:type="dxa"/>
            <w:shd w:val="clear" w:color="auto" w:fill="DEEAF6" w:themeFill="accent1" w:themeFillTint="33"/>
            <w:vAlign w:val="center"/>
          </w:tcPr>
          <w:p w:rsidR="00D50E51" w:rsidRDefault="00D50E51" w:rsidP="009C6F0E">
            <w:pPr>
              <w:jc w:val="center"/>
            </w:pPr>
            <w:r>
              <w:t>Enforce all safety rules.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E51" w:rsidRDefault="009C6F0E" w:rsidP="009C6F0E">
            <w:pPr>
              <w:jc w:val="center"/>
            </w:pPr>
            <w:r>
              <w:t>Establish a mechanism for reviewing SOPs.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0E51" w:rsidRDefault="00D50E51" w:rsidP="009C6F0E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E51" w:rsidRDefault="00D50E51" w:rsidP="009C6F0E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0E51" w:rsidRDefault="00D50E51" w:rsidP="009C6F0E">
            <w:pPr>
              <w:jc w:val="center"/>
            </w:pPr>
          </w:p>
        </w:tc>
      </w:tr>
    </w:tbl>
    <w:p w:rsidR="009C6F0E" w:rsidRDefault="004D41E8">
      <w:r w:rsidRPr="004D41E8">
        <w:rPr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267335</wp:posOffset>
                </wp:positionV>
                <wp:extent cx="22860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C29D5" id="Rectangle 1" o:spid="_x0000_s1026" style="position:absolute;margin-left:12pt;margin-top:21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" fillcolor="#5b9bd5 [3204]" strokecolor="black [3213]" strokeweight="1pt"/>
            </w:pict>
          </mc:Fallback>
        </mc:AlternateContent>
      </w:r>
    </w:p>
    <w:p w:rsidR="009C6F0E" w:rsidRDefault="0045699F" w:rsidP="004D41E8">
      <w:pPr>
        <w:ind w:firstLine="720"/>
      </w:pPr>
      <w:r>
        <w:t xml:space="preserve">General </w:t>
      </w:r>
      <w:r w:rsidR="009C6F0E">
        <w:t>Expectations</w:t>
      </w:r>
    </w:p>
    <w:p w:rsidR="004D41E8" w:rsidRDefault="004D41E8">
      <w:r w:rsidRPr="004D41E8">
        <w:rPr>
          <w:noProof/>
          <w:color w:val="9CC2E5" w:themeColor="accent1" w:themeTint="9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0157B" wp14:editId="16F503AD">
                <wp:simplePos x="0" y="0"/>
                <wp:positionH relativeFrom="column">
                  <wp:posOffset>152400</wp:posOffset>
                </wp:positionH>
                <wp:positionV relativeFrom="paragraph">
                  <wp:posOffset>264160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A400A" id="Rectangle 3" o:spid="_x0000_s1026" style="position:absolute;margin-left:12pt;margin-top:20.8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" fillcolor="#9cc2e5 [1940]" strokecolor="black [3213]" strokeweight="1pt"/>
            </w:pict>
          </mc:Fallback>
        </mc:AlternateContent>
      </w:r>
    </w:p>
    <w:p w:rsidR="009C6F0E" w:rsidRDefault="009C6F0E" w:rsidP="004D41E8">
      <w:pPr>
        <w:ind w:firstLine="720"/>
      </w:pPr>
      <w:r>
        <w:t>Actions for All Researchers</w:t>
      </w:r>
      <w:bookmarkStart w:id="0" w:name="_GoBack"/>
      <w:bookmarkEnd w:id="0"/>
    </w:p>
    <w:p w:rsidR="004D41E8" w:rsidRDefault="004D41E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0157B" wp14:editId="16F503AD">
                <wp:simplePos x="0" y="0"/>
                <wp:positionH relativeFrom="column">
                  <wp:posOffset>152400</wp:posOffset>
                </wp:positionH>
                <wp:positionV relativeFrom="paragraph">
                  <wp:posOffset>262255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272D9" id="Rectangle 2" o:spid="_x0000_s1026" style="position:absolute;margin-left:12pt;margin-top:20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" fillcolor="#deeaf6 [660]" strokecolor="black [3213]" strokeweight="1pt"/>
            </w:pict>
          </mc:Fallback>
        </mc:AlternateContent>
      </w:r>
    </w:p>
    <w:p w:rsidR="009C6F0E" w:rsidRDefault="009C6F0E" w:rsidP="004D41E8">
      <w:pPr>
        <w:ind w:firstLine="720"/>
      </w:pPr>
      <w:r>
        <w:t>Actions for Principal Investigators/Supervisors</w:t>
      </w:r>
    </w:p>
    <w:sectPr w:rsidR="009C6F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99F" w:rsidRDefault="0045699F" w:rsidP="0045699F">
      <w:pPr>
        <w:spacing w:after="0" w:line="240" w:lineRule="auto"/>
      </w:pPr>
      <w:r>
        <w:separator/>
      </w:r>
    </w:p>
  </w:endnote>
  <w:endnote w:type="continuationSeparator" w:id="0">
    <w:p w:rsidR="0045699F" w:rsidRDefault="0045699F" w:rsidP="0045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99F" w:rsidRDefault="0045699F" w:rsidP="0045699F">
      <w:pPr>
        <w:spacing w:after="0" w:line="240" w:lineRule="auto"/>
      </w:pPr>
      <w:r>
        <w:separator/>
      </w:r>
    </w:p>
  </w:footnote>
  <w:footnote w:type="continuationSeparator" w:id="0">
    <w:p w:rsidR="0045699F" w:rsidRDefault="0045699F" w:rsidP="0045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9F" w:rsidRDefault="004569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8A804" wp14:editId="0CA28B55">
          <wp:simplePos x="0" y="0"/>
          <wp:positionH relativeFrom="page">
            <wp:align>center</wp:align>
          </wp:positionH>
          <wp:positionV relativeFrom="paragraph">
            <wp:posOffset>-259080</wp:posOffset>
          </wp:positionV>
          <wp:extent cx="4352544" cy="658368"/>
          <wp:effectExtent l="0" t="0" r="0" b="889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544" cy="65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51"/>
    <w:rsid w:val="0045699F"/>
    <w:rsid w:val="004D41E8"/>
    <w:rsid w:val="009C6F0E"/>
    <w:rsid w:val="00C544B6"/>
    <w:rsid w:val="00D50E51"/>
    <w:rsid w:val="00DD3EB1"/>
    <w:rsid w:val="00E2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DB4A"/>
  <w15:chartTrackingRefBased/>
  <w15:docId w15:val="{D6756D4C-6116-4BF0-8886-1CA090B0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A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4B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4B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4B6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4B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4B6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44B6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4B6"/>
    <w:rPr>
      <w:rFonts w:ascii="Times New Roman" w:eastAsiaTheme="majorEastAsia" w:hAnsi="Times New Roman" w:cstheme="majorBidi"/>
      <w:i/>
      <w:iCs/>
      <w:color w:val="2E74B5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544B6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5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9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56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9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Connor A (Research Ethics)</dc:creator>
  <cp:keywords/>
  <dc:description/>
  <cp:lastModifiedBy>Bryant, Connor A (Research Ethics)</cp:lastModifiedBy>
  <cp:revision>2</cp:revision>
  <dcterms:created xsi:type="dcterms:W3CDTF">2018-01-15T19:33:00Z</dcterms:created>
  <dcterms:modified xsi:type="dcterms:W3CDTF">2018-01-15T19:55:00Z</dcterms:modified>
</cp:coreProperties>
</file>