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646863119"/>
        <w:docPartObj>
          <w:docPartGallery w:val="Cover Pages"/>
          <w:docPartUnique/>
        </w:docPartObj>
      </w:sdtPr>
      <w:sdtEndPr/>
      <w:sdtContent>
        <w:p w14:paraId="0B77CA2C" w14:textId="606F8383" w:rsidR="00017B6E" w:rsidRDefault="00017B6E">
          <w:r>
            <w:rPr>
              <w:noProof/>
            </w:rPr>
            <mc:AlternateContent>
              <mc:Choice Requires="wpg">
                <w:drawing>
                  <wp:anchor distT="0" distB="0" distL="114300" distR="114300" simplePos="0" relativeHeight="251659264" behindDoc="1" locked="0" layoutInCell="1" allowOverlap="1" wp14:anchorId="0D93BD80" wp14:editId="5DD301C2">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olor w:val="000000"/>
                                      <w:sz w:val="23"/>
                                      <w:szCs w:val="23"/>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E9B9AC7" w14:textId="5AEC7E3B" w:rsidR="00017B6E" w:rsidRDefault="00F73D67">
                                      <w:pPr>
                                        <w:pStyle w:val="NoSpacing"/>
                                        <w:spacing w:before="120"/>
                                        <w:jc w:val="center"/>
                                        <w:rPr>
                                          <w:color w:val="FFFFFF" w:themeColor="background1"/>
                                        </w:rPr>
                                      </w:pPr>
                                      <w:r>
                                        <w:rPr>
                                          <w:rFonts w:ascii="Times New Roman" w:hAnsi="Times New Roman" w:cs="Times New Roman"/>
                                          <w:color w:val="000000"/>
                                          <w:sz w:val="23"/>
                                          <w:szCs w:val="23"/>
                                        </w:rPr>
                                        <w:t>Liberty University Counselor Education and Family Studies Department has been approved by NBCC as an Approved Continuing Education Provider, ACEP No.4592. Programs that do not qualify for NBCC credit are clearly identified.  Liberty University Counselor Education and Family Studies Department is solely responsible for all aspects of the programs.</w:t>
                                      </w:r>
                                    </w:p>
                                  </w:sdtContent>
                                </w:sdt>
                                <w:p w14:paraId="428DAFBE" w14:textId="0E4E435B" w:rsidR="00017B6E" w:rsidRDefault="0091158B" w:rsidP="00DA71CB">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DA71CB">
                                        <w:rPr>
                                          <w:caps/>
                                          <w:color w:val="FFFFFF" w:themeColor="background1"/>
                                        </w:rPr>
                                        <w:t xml:space="preserve">     </w:t>
                                      </w:r>
                                    </w:sdtContent>
                                  </w:sdt>
                                  <w:r w:rsidR="00FA05AC">
                                    <w:rPr>
                                      <w:noProof/>
                                    </w:rPr>
                                    <w:drawing>
                                      <wp:inline distT="0" distB="0" distL="0" distR="0" wp14:anchorId="48DE8213" wp14:editId="2BD10F8C">
                                        <wp:extent cx="958215" cy="958215"/>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4C603E1" w14:textId="7EA9A832" w:rsidR="00017B6E" w:rsidRDefault="003F6AB5">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Continuing Education TRaining</w:t>
                                      </w:r>
                                      <w:r w:rsidR="004926FE">
                                        <w:rPr>
                                          <w:rFonts w:asciiTheme="majorHAnsi" w:eastAsiaTheme="majorEastAsia" w:hAnsiTheme="majorHAnsi" w:cstheme="majorBidi"/>
                                          <w:caps/>
                                          <w:color w:val="4472C4" w:themeColor="accent1"/>
                                          <w:sz w:val="72"/>
                                          <w:szCs w:val="72"/>
                                        </w:rPr>
                                        <w:t xml:space="preserve"> Opportunities</w:t>
                                      </w:r>
                                      <w:r>
                                        <w:rPr>
                                          <w:rFonts w:asciiTheme="majorHAnsi" w:eastAsiaTheme="majorEastAsia" w:hAnsiTheme="majorHAnsi" w:cstheme="majorBidi"/>
                                          <w:caps/>
                                          <w:color w:val="4472C4" w:themeColor="accent1"/>
                                          <w:sz w:val="72"/>
                                          <w:szCs w:val="72"/>
                                        </w:rPr>
                                        <w:t xml:space="preserve"> for Clinical Site Supervisors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D93BD80"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rFonts w:ascii="Times New Roman" w:hAnsi="Times New Roman" w:cs="Times New Roman"/>
                                <w:color w:val="000000"/>
                                <w:sz w:val="23"/>
                                <w:szCs w:val="23"/>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E9B9AC7" w14:textId="5AEC7E3B" w:rsidR="00017B6E" w:rsidRDefault="00F73D67">
                                <w:pPr>
                                  <w:pStyle w:val="NoSpacing"/>
                                  <w:spacing w:before="120"/>
                                  <w:jc w:val="center"/>
                                  <w:rPr>
                                    <w:color w:val="FFFFFF" w:themeColor="background1"/>
                                  </w:rPr>
                                </w:pPr>
                                <w:r>
                                  <w:rPr>
                                    <w:rFonts w:ascii="Times New Roman" w:hAnsi="Times New Roman" w:cs="Times New Roman"/>
                                    <w:color w:val="000000"/>
                                    <w:sz w:val="23"/>
                                    <w:szCs w:val="23"/>
                                  </w:rPr>
                                  <w:t>Liberty University Counselor Education and Family Studies Department has been approved by NBCC as an Approved Continuing Education Provider, ACEP No.4592. Programs that do not qualify for NBCC credit are clearly identified.  Liberty University Counselor Education and Family Studies Department is solely responsible for all aspects of the programs.</w:t>
                                </w:r>
                              </w:p>
                            </w:sdtContent>
                          </w:sdt>
                          <w:p w14:paraId="428DAFBE" w14:textId="0E4E435B" w:rsidR="00017B6E" w:rsidRDefault="0091158B" w:rsidP="00DA71CB">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DA71CB">
                                  <w:rPr>
                                    <w:caps/>
                                    <w:color w:val="FFFFFF" w:themeColor="background1"/>
                                  </w:rPr>
                                  <w:t xml:space="preserve">     </w:t>
                                </w:r>
                              </w:sdtContent>
                            </w:sdt>
                            <w:r w:rsidR="00FA05AC">
                              <w:rPr>
                                <w:noProof/>
                              </w:rPr>
                              <w:drawing>
                                <wp:inline distT="0" distB="0" distL="0" distR="0" wp14:anchorId="48DE8213" wp14:editId="2BD10F8C">
                                  <wp:extent cx="958215" cy="958215"/>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inline>
                              </w:drawing>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4C603E1" w14:textId="7EA9A832" w:rsidR="00017B6E" w:rsidRDefault="003F6AB5">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Continuing Education TRaining</w:t>
                                </w:r>
                                <w:r w:rsidR="004926FE">
                                  <w:rPr>
                                    <w:rFonts w:asciiTheme="majorHAnsi" w:eastAsiaTheme="majorEastAsia" w:hAnsiTheme="majorHAnsi" w:cstheme="majorBidi"/>
                                    <w:caps/>
                                    <w:color w:val="4472C4" w:themeColor="accent1"/>
                                    <w:sz w:val="72"/>
                                    <w:szCs w:val="72"/>
                                  </w:rPr>
                                  <w:t xml:space="preserve"> Opportunities</w:t>
                                </w:r>
                                <w:r>
                                  <w:rPr>
                                    <w:rFonts w:asciiTheme="majorHAnsi" w:eastAsiaTheme="majorEastAsia" w:hAnsiTheme="majorHAnsi" w:cstheme="majorBidi"/>
                                    <w:caps/>
                                    <w:color w:val="4472C4" w:themeColor="accent1"/>
                                    <w:sz w:val="72"/>
                                    <w:szCs w:val="72"/>
                                  </w:rPr>
                                  <w:t xml:space="preserve"> for Clinical Site Supervisors</w:t>
                                </w:r>
                              </w:p>
                            </w:sdtContent>
                          </w:sdt>
                        </w:txbxContent>
                      </v:textbox>
                    </v:shape>
                    <w10:wrap anchorx="page" anchory="page"/>
                  </v:group>
                </w:pict>
              </mc:Fallback>
            </mc:AlternateContent>
          </w:r>
        </w:p>
        <w:p w14:paraId="3906084F" w14:textId="6DBE611F" w:rsidR="00017B6E" w:rsidRDefault="00017B6E">
          <w:r>
            <w:br w:type="page"/>
          </w:r>
        </w:p>
      </w:sdtContent>
    </w:sdt>
    <w:p w14:paraId="1039C822" w14:textId="77777777" w:rsidR="002F6226" w:rsidRDefault="002F6226">
      <w:r>
        <w:lastRenderedPageBreak/>
        <w:t xml:space="preserve">Dear Site Supervisor, </w:t>
      </w:r>
    </w:p>
    <w:p w14:paraId="35663FAF" w14:textId="77777777" w:rsidR="002F6226" w:rsidRDefault="002F6226"/>
    <w:p w14:paraId="6114B7C9" w14:textId="3EB3C779" w:rsidR="004550C6" w:rsidRDefault="002F6226">
      <w:r>
        <w:t>As noted in previous communication, we are pleased to provide to our site supervisors</w:t>
      </w:r>
      <w:r w:rsidR="004926FE">
        <w:t>, continuing education</w:t>
      </w:r>
      <w:r w:rsidR="009D3A1B">
        <w:t xml:space="preserve"> training focused on clinical supervision and </w:t>
      </w:r>
      <w:r w:rsidR="00175C14">
        <w:t>relevant</w:t>
      </w:r>
      <w:r w:rsidR="009D3A1B">
        <w:t xml:space="preserve"> issues within the field of Counseling. </w:t>
      </w:r>
      <w:r w:rsidR="00C5065E">
        <w:t xml:space="preserve">Each session </w:t>
      </w:r>
      <w:r w:rsidR="00317F3B">
        <w:t xml:space="preserve">listed </w:t>
      </w:r>
      <w:r w:rsidR="002A097C">
        <w:t xml:space="preserve">qualifies for </w:t>
      </w:r>
      <w:r w:rsidR="00403F88">
        <w:t>one</w:t>
      </w:r>
      <w:r w:rsidR="002A097C">
        <w:t xml:space="preserve"> hour of NBCC continuing education </w:t>
      </w:r>
      <w:r w:rsidR="00403F88">
        <w:t>credit</w:t>
      </w:r>
      <w:r w:rsidR="002A097C">
        <w:t xml:space="preserve">. </w:t>
      </w:r>
      <w:proofErr w:type="gramStart"/>
      <w:r w:rsidR="00D16F9D">
        <w:t>In order to</w:t>
      </w:r>
      <w:proofErr w:type="gramEnd"/>
      <w:r w:rsidR="00D16F9D">
        <w:t xml:space="preserve"> receive the certificate, you must review the recorded session and </w:t>
      </w:r>
      <w:r w:rsidR="00772DE1">
        <w:t>successfully comp</w:t>
      </w:r>
      <w:r w:rsidR="00497550">
        <w:t>l</w:t>
      </w:r>
      <w:r w:rsidR="00772DE1">
        <w:t xml:space="preserve">ete the quiz. The quiz link is listed in the details section of the recorded session. </w:t>
      </w:r>
      <w:r w:rsidR="00403F88">
        <w:t>Below is a description of the sessions accessed by the link in the Title of the presentation</w:t>
      </w:r>
      <w:r w:rsidR="002A735E">
        <w:t xml:space="preserve"> as well as the objectives of the session. </w:t>
      </w:r>
      <w:r>
        <w:br w:type="page"/>
      </w:r>
    </w:p>
    <w:p w14:paraId="76826E3E" w14:textId="3C10622D" w:rsidR="003D70A5" w:rsidRPr="0085450C" w:rsidRDefault="00056C3A" w:rsidP="00546AF2">
      <w:pPr>
        <w:jc w:val="center"/>
        <w:rPr>
          <w:sz w:val="32"/>
          <w:szCs w:val="32"/>
        </w:rPr>
      </w:pPr>
      <w:r w:rsidRPr="0085450C">
        <w:rPr>
          <w:sz w:val="32"/>
          <w:szCs w:val="32"/>
        </w:rPr>
        <w:lastRenderedPageBreak/>
        <w:t>C</w:t>
      </w:r>
      <w:r w:rsidR="00E3257B" w:rsidRPr="0085450C">
        <w:rPr>
          <w:sz w:val="32"/>
          <w:szCs w:val="32"/>
        </w:rPr>
        <w:t>linical Supervision</w:t>
      </w:r>
    </w:p>
    <w:p w14:paraId="106801F1" w14:textId="77777777" w:rsidR="00E3257B" w:rsidRPr="00330248" w:rsidRDefault="00E3257B" w:rsidP="00546AF2">
      <w:pPr>
        <w:jc w:val="center"/>
      </w:pPr>
    </w:p>
    <w:p w14:paraId="6D8F8532" w14:textId="56F5257F" w:rsidR="00285E2C" w:rsidRPr="00175C14" w:rsidRDefault="0091158B" w:rsidP="00E3257B">
      <w:pPr>
        <w:spacing w:after="0" w:line="240" w:lineRule="auto"/>
        <w:rPr>
          <w:rFonts w:eastAsia="Times New Roman" w:cstheme="minorHAnsi"/>
          <w:color w:val="0563C1"/>
          <w:sz w:val="28"/>
          <w:szCs w:val="28"/>
          <w:u w:val="single"/>
        </w:rPr>
      </w:pPr>
      <w:hyperlink r:id="rId7" w:history="1">
        <w:r w:rsidR="00285E2C" w:rsidRPr="00175C14">
          <w:rPr>
            <w:rFonts w:eastAsia="Times New Roman" w:cstheme="minorHAnsi"/>
            <w:color w:val="0563C1"/>
            <w:sz w:val="28"/>
            <w:szCs w:val="28"/>
            <w:u w:val="single"/>
          </w:rPr>
          <w:t>Adlerian Supervision</w:t>
        </w:r>
      </w:hyperlink>
    </w:p>
    <w:p w14:paraId="35F5B6CA" w14:textId="77777777" w:rsidR="00285E2C" w:rsidRPr="00657376" w:rsidRDefault="00285E2C" w:rsidP="00285E2C">
      <w:pPr>
        <w:rPr>
          <w:rFonts w:cstheme="minorHAnsi"/>
          <w:sz w:val="20"/>
          <w:szCs w:val="20"/>
        </w:rPr>
      </w:pPr>
      <w:r w:rsidRPr="00657376">
        <w:rPr>
          <w:rFonts w:cstheme="minorHAnsi"/>
          <w:sz w:val="20"/>
          <w:szCs w:val="20"/>
        </w:rPr>
        <w:t>Courtney Evans, PhD, LPC, QS, NCC, ACS, RPT</w:t>
      </w:r>
    </w:p>
    <w:p w14:paraId="2E724551" w14:textId="77777777" w:rsidR="00285E2C" w:rsidRPr="00657376" w:rsidRDefault="00285E2C" w:rsidP="00285E2C">
      <w:pPr>
        <w:rPr>
          <w:rFonts w:cstheme="minorHAnsi"/>
          <w:sz w:val="20"/>
          <w:szCs w:val="20"/>
        </w:rPr>
      </w:pPr>
      <w:r w:rsidRPr="00657376">
        <w:rPr>
          <w:rFonts w:cstheme="minorHAnsi"/>
          <w:sz w:val="20"/>
          <w:szCs w:val="20"/>
        </w:rPr>
        <w:t>This presentation will focus on how clinical supervisors can utilize Adlerian supervision as a conceptual framework to guide supervision of counselors in training.</w:t>
      </w:r>
    </w:p>
    <w:p w14:paraId="70D9F769" w14:textId="77777777" w:rsidR="00285E2C" w:rsidRPr="00657376" w:rsidRDefault="00285E2C" w:rsidP="00285E2C">
      <w:pPr>
        <w:pStyle w:val="ListParagraph"/>
        <w:numPr>
          <w:ilvl w:val="0"/>
          <w:numId w:val="9"/>
        </w:numPr>
        <w:spacing w:after="0" w:line="240" w:lineRule="auto"/>
        <w:outlineLvl w:val="2"/>
        <w:rPr>
          <w:rFonts w:eastAsia="Times New Roman" w:cstheme="minorHAnsi"/>
          <w:sz w:val="20"/>
          <w:szCs w:val="20"/>
        </w:rPr>
      </w:pPr>
      <w:r w:rsidRPr="00657376">
        <w:rPr>
          <w:rFonts w:eastAsia="Times New Roman" w:cstheme="minorHAnsi"/>
          <w:sz w:val="20"/>
          <w:szCs w:val="20"/>
        </w:rPr>
        <w:t>Describe Adlerian theory as applied in the context of supervision</w:t>
      </w:r>
    </w:p>
    <w:p w14:paraId="74F55FD1" w14:textId="77777777" w:rsidR="00285E2C" w:rsidRPr="00657376" w:rsidRDefault="00285E2C" w:rsidP="00285E2C">
      <w:pPr>
        <w:pStyle w:val="ListParagraph"/>
        <w:numPr>
          <w:ilvl w:val="0"/>
          <w:numId w:val="9"/>
        </w:numPr>
        <w:spacing w:after="0" w:line="240" w:lineRule="auto"/>
        <w:outlineLvl w:val="2"/>
        <w:rPr>
          <w:rFonts w:eastAsia="Times New Roman" w:cstheme="minorHAnsi"/>
          <w:b/>
          <w:bCs/>
          <w:sz w:val="20"/>
          <w:szCs w:val="20"/>
        </w:rPr>
      </w:pPr>
      <w:r w:rsidRPr="00657376">
        <w:rPr>
          <w:rFonts w:eastAsia="Times New Roman" w:cstheme="minorHAnsi"/>
          <w:sz w:val="20"/>
          <w:szCs w:val="20"/>
        </w:rPr>
        <w:t>Differentiate Adlerian supervision to other common modalities of clinical supervision</w:t>
      </w:r>
    </w:p>
    <w:p w14:paraId="0469CBB1" w14:textId="77777777" w:rsidR="00285E2C" w:rsidRPr="00657376" w:rsidRDefault="00285E2C" w:rsidP="00285E2C">
      <w:pPr>
        <w:pStyle w:val="ListParagraph"/>
        <w:numPr>
          <w:ilvl w:val="0"/>
          <w:numId w:val="9"/>
        </w:numPr>
        <w:spacing w:after="0" w:line="240" w:lineRule="auto"/>
        <w:outlineLvl w:val="2"/>
        <w:rPr>
          <w:rFonts w:eastAsia="Times New Roman" w:cstheme="minorHAnsi"/>
          <w:b/>
          <w:bCs/>
          <w:sz w:val="20"/>
          <w:szCs w:val="20"/>
        </w:rPr>
      </w:pPr>
      <w:r w:rsidRPr="00657376">
        <w:rPr>
          <w:rFonts w:eastAsia="Times New Roman" w:cstheme="minorHAnsi"/>
          <w:sz w:val="20"/>
          <w:szCs w:val="20"/>
        </w:rPr>
        <w:t>Apply Adlerian supervision to a case study</w:t>
      </w:r>
    </w:p>
    <w:p w14:paraId="77BBDAFF" w14:textId="7CBBA659" w:rsidR="00285E2C" w:rsidRDefault="00285E2C" w:rsidP="00285E2C">
      <w:pPr>
        <w:spacing w:after="0" w:line="240" w:lineRule="auto"/>
        <w:rPr>
          <w:rFonts w:eastAsia="Times New Roman" w:cstheme="minorHAnsi"/>
          <w:color w:val="0563C1"/>
          <w:sz w:val="20"/>
          <w:szCs w:val="20"/>
          <w:u w:val="single"/>
        </w:rPr>
      </w:pPr>
    </w:p>
    <w:p w14:paraId="45E9ABF4" w14:textId="77777777" w:rsidR="00E3257B" w:rsidRDefault="00E3257B" w:rsidP="00285E2C">
      <w:pPr>
        <w:spacing w:after="0" w:line="240" w:lineRule="auto"/>
        <w:rPr>
          <w:rFonts w:eastAsia="Times New Roman" w:cstheme="minorHAnsi"/>
          <w:color w:val="0563C1"/>
          <w:sz w:val="20"/>
          <w:szCs w:val="20"/>
          <w:u w:val="single"/>
        </w:rPr>
      </w:pPr>
    </w:p>
    <w:p w14:paraId="2D0D928B" w14:textId="77777777" w:rsidR="00E3257B" w:rsidRPr="00175C14" w:rsidRDefault="0091158B" w:rsidP="00E3257B">
      <w:pPr>
        <w:spacing w:after="0" w:line="240" w:lineRule="auto"/>
        <w:rPr>
          <w:rFonts w:eastAsia="Times New Roman" w:cstheme="minorHAnsi"/>
          <w:color w:val="0563C1"/>
          <w:sz w:val="28"/>
          <w:szCs w:val="28"/>
          <w:u w:val="single"/>
        </w:rPr>
      </w:pPr>
      <w:hyperlink r:id="rId8" w:history="1">
        <w:r w:rsidR="00EA291D" w:rsidRPr="00175C14">
          <w:rPr>
            <w:rFonts w:eastAsia="Times New Roman" w:cstheme="minorHAnsi"/>
            <w:color w:val="0563C1"/>
            <w:sz w:val="28"/>
            <w:szCs w:val="28"/>
            <w:u w:val="single"/>
          </w:rPr>
          <w:t>Best Practices for Providing Corrective Feedback</w:t>
        </w:r>
      </w:hyperlink>
    </w:p>
    <w:p w14:paraId="095979E5" w14:textId="0DE1DDFB" w:rsidR="00EA291D" w:rsidRPr="00E3257B" w:rsidRDefault="00EA291D" w:rsidP="00E3257B">
      <w:pPr>
        <w:spacing w:after="0" w:line="240" w:lineRule="auto"/>
        <w:rPr>
          <w:rFonts w:eastAsia="Times New Roman" w:cstheme="minorHAnsi"/>
          <w:color w:val="0563C1"/>
          <w:sz w:val="20"/>
          <w:szCs w:val="20"/>
          <w:u w:val="single"/>
        </w:rPr>
      </w:pPr>
      <w:proofErr w:type="spellStart"/>
      <w:r w:rsidRPr="0045579E">
        <w:rPr>
          <w:rFonts w:cstheme="minorHAnsi"/>
          <w:sz w:val="20"/>
          <w:szCs w:val="20"/>
        </w:rPr>
        <w:t>Vasti</w:t>
      </w:r>
      <w:proofErr w:type="spellEnd"/>
      <w:r w:rsidRPr="0045579E">
        <w:rPr>
          <w:rFonts w:cstheme="minorHAnsi"/>
          <w:sz w:val="20"/>
          <w:szCs w:val="20"/>
        </w:rPr>
        <w:t xml:space="preserve"> </w:t>
      </w:r>
      <w:proofErr w:type="spellStart"/>
      <w:r w:rsidRPr="0045579E">
        <w:rPr>
          <w:rFonts w:cstheme="minorHAnsi"/>
          <w:sz w:val="20"/>
          <w:szCs w:val="20"/>
        </w:rPr>
        <w:t>Holstun</w:t>
      </w:r>
      <w:proofErr w:type="spellEnd"/>
      <w:r w:rsidRPr="0045579E">
        <w:rPr>
          <w:rFonts w:cstheme="minorHAnsi"/>
          <w:sz w:val="20"/>
          <w:szCs w:val="20"/>
        </w:rPr>
        <w:t>, PhD, LPC, SC, NCC, NCSC, Lynn Bohecker, PhD, LMFT, Registered Supervisor</w:t>
      </w:r>
    </w:p>
    <w:p w14:paraId="48A5F9F7" w14:textId="77777777" w:rsidR="00EA291D" w:rsidRPr="0045579E" w:rsidRDefault="00EA291D" w:rsidP="00EA291D">
      <w:pPr>
        <w:spacing w:before="100" w:beforeAutospacing="1" w:after="100" w:afterAutospacing="1" w:line="240" w:lineRule="auto"/>
        <w:rPr>
          <w:rFonts w:cstheme="minorHAnsi"/>
          <w:sz w:val="20"/>
          <w:szCs w:val="20"/>
        </w:rPr>
      </w:pPr>
      <w:r w:rsidRPr="0045579E">
        <w:rPr>
          <w:rFonts w:cstheme="minorHAnsi"/>
          <w:sz w:val="20"/>
          <w:szCs w:val="20"/>
        </w:rPr>
        <w:t>Research shows that counselor self-efficacy is impacted by corrective feedback (</w:t>
      </w:r>
      <w:proofErr w:type="spellStart"/>
      <w:r w:rsidRPr="0045579E">
        <w:rPr>
          <w:rFonts w:cstheme="minorHAnsi"/>
          <w:sz w:val="20"/>
          <w:szCs w:val="20"/>
        </w:rPr>
        <w:t>Holstun</w:t>
      </w:r>
      <w:proofErr w:type="spellEnd"/>
      <w:r w:rsidRPr="0045579E">
        <w:rPr>
          <w:rFonts w:cstheme="minorHAnsi"/>
          <w:sz w:val="20"/>
          <w:szCs w:val="20"/>
        </w:rPr>
        <w:t xml:space="preserve">, </w:t>
      </w:r>
      <w:proofErr w:type="spellStart"/>
      <w:r w:rsidRPr="0045579E">
        <w:rPr>
          <w:rFonts w:cstheme="minorHAnsi"/>
          <w:sz w:val="20"/>
          <w:szCs w:val="20"/>
        </w:rPr>
        <w:t>Rigsbee</w:t>
      </w:r>
      <w:proofErr w:type="spellEnd"/>
      <w:r w:rsidRPr="0045579E">
        <w:rPr>
          <w:rFonts w:cstheme="minorHAnsi"/>
          <w:sz w:val="20"/>
          <w:szCs w:val="20"/>
        </w:rPr>
        <w:t>, &amp; Bohecker, in press). Supervisors tend to have difficulty providing corrective feedback, and there is a tendency to provide mostly positive feedback in supervision. However, corrective feedback is a major aspect of counselor supervision. The focus of this presentation will be on new research on the interplay between corrective feedback and positive feedback and its effect on self-efficacy. The presentation will address practical modalities of providing corrective feedback in supervision. Implications for site supervisors will be discussed.</w:t>
      </w:r>
    </w:p>
    <w:p w14:paraId="22736647" w14:textId="555A0404" w:rsidR="00EA291D" w:rsidRPr="0045579E" w:rsidRDefault="00EA291D" w:rsidP="00EA291D">
      <w:pPr>
        <w:pStyle w:val="NormalWeb"/>
        <w:numPr>
          <w:ilvl w:val="0"/>
          <w:numId w:val="16"/>
        </w:numPr>
        <w:rPr>
          <w:rFonts w:asciiTheme="minorHAnsi" w:hAnsiTheme="minorHAnsi" w:cstheme="minorHAnsi"/>
          <w:sz w:val="20"/>
          <w:szCs w:val="20"/>
        </w:rPr>
      </w:pPr>
      <w:r w:rsidRPr="0045579E">
        <w:rPr>
          <w:rFonts w:asciiTheme="minorHAnsi" w:hAnsiTheme="minorHAnsi" w:cstheme="minorHAnsi"/>
          <w:sz w:val="20"/>
          <w:szCs w:val="20"/>
        </w:rPr>
        <w:t>Participants will learn about the impact of feedback on self-efficacy and review new research on corrective feedback in supervision.</w:t>
      </w:r>
    </w:p>
    <w:p w14:paraId="40277AB3" w14:textId="7958F3E0" w:rsidR="00EA291D" w:rsidRPr="0045579E" w:rsidRDefault="00EA291D" w:rsidP="00EA291D">
      <w:pPr>
        <w:pStyle w:val="NormalWeb"/>
        <w:numPr>
          <w:ilvl w:val="0"/>
          <w:numId w:val="16"/>
        </w:numPr>
        <w:rPr>
          <w:rFonts w:asciiTheme="minorHAnsi" w:hAnsiTheme="minorHAnsi" w:cstheme="minorHAnsi"/>
          <w:sz w:val="20"/>
          <w:szCs w:val="20"/>
        </w:rPr>
      </w:pPr>
      <w:r w:rsidRPr="0045579E">
        <w:rPr>
          <w:rFonts w:asciiTheme="minorHAnsi" w:hAnsiTheme="minorHAnsi" w:cstheme="minorHAnsi"/>
          <w:sz w:val="20"/>
          <w:szCs w:val="20"/>
        </w:rPr>
        <w:t>Participants will discuss the utilization of the Corrective Feedback Instrument -Revised in establishing norms for providing corrective feedback.</w:t>
      </w:r>
    </w:p>
    <w:p w14:paraId="459AF4C0" w14:textId="77777777" w:rsidR="00EA291D" w:rsidRPr="0045579E" w:rsidRDefault="00EA291D" w:rsidP="00EA291D">
      <w:pPr>
        <w:pStyle w:val="NormalWeb"/>
        <w:numPr>
          <w:ilvl w:val="0"/>
          <w:numId w:val="16"/>
        </w:numPr>
        <w:rPr>
          <w:rFonts w:asciiTheme="minorHAnsi" w:hAnsiTheme="minorHAnsi" w:cstheme="minorHAnsi"/>
          <w:sz w:val="20"/>
          <w:szCs w:val="20"/>
        </w:rPr>
      </w:pPr>
      <w:r w:rsidRPr="0045579E">
        <w:rPr>
          <w:rFonts w:asciiTheme="minorHAnsi" w:hAnsiTheme="minorHAnsi" w:cstheme="minorHAnsi"/>
          <w:sz w:val="20"/>
          <w:szCs w:val="20"/>
        </w:rPr>
        <w:t>Participants will be able to implement evidence-based practices to provide corrective and positive feedback.</w:t>
      </w:r>
    </w:p>
    <w:p w14:paraId="7D0314ED" w14:textId="77777777" w:rsidR="00EA291D" w:rsidRDefault="00EA291D" w:rsidP="00A95C3D">
      <w:pPr>
        <w:spacing w:after="0" w:line="240" w:lineRule="auto"/>
        <w:rPr>
          <w:rFonts w:eastAsia="Times New Roman" w:cstheme="minorHAnsi"/>
          <w:color w:val="0563C1"/>
          <w:sz w:val="20"/>
          <w:szCs w:val="20"/>
          <w:u w:val="single"/>
        </w:rPr>
      </w:pPr>
    </w:p>
    <w:p w14:paraId="4F112067" w14:textId="1F2F84B7" w:rsidR="00A95C3D" w:rsidRPr="00175C14" w:rsidRDefault="0091158B" w:rsidP="00A95C3D">
      <w:pPr>
        <w:spacing w:after="0" w:line="240" w:lineRule="auto"/>
        <w:rPr>
          <w:rFonts w:eastAsia="Times New Roman" w:cstheme="minorHAnsi"/>
          <w:color w:val="0563C1"/>
          <w:sz w:val="28"/>
          <w:szCs w:val="28"/>
          <w:u w:val="single"/>
        </w:rPr>
      </w:pPr>
      <w:hyperlink r:id="rId9" w:history="1">
        <w:proofErr w:type="gramStart"/>
        <w:r w:rsidR="00A95C3D" w:rsidRPr="00175C14">
          <w:rPr>
            <w:rFonts w:eastAsia="Times New Roman" w:cstheme="minorHAnsi"/>
            <w:color w:val="0563C1"/>
            <w:sz w:val="28"/>
            <w:szCs w:val="28"/>
            <w:u w:val="single"/>
          </w:rPr>
          <w:t>CREATE(</w:t>
        </w:r>
        <w:proofErr w:type="spellStart"/>
        <w:proofErr w:type="gramEnd"/>
        <w:r w:rsidR="00A95C3D" w:rsidRPr="00175C14">
          <w:rPr>
            <w:rFonts w:eastAsia="Times New Roman" w:cstheme="minorHAnsi"/>
            <w:color w:val="0563C1"/>
            <w:sz w:val="28"/>
            <w:szCs w:val="28"/>
            <w:u w:val="single"/>
          </w:rPr>
          <w:t>ing</w:t>
        </w:r>
        <w:proofErr w:type="spellEnd"/>
        <w:r w:rsidR="00A95C3D" w:rsidRPr="00175C14">
          <w:rPr>
            <w:rFonts w:eastAsia="Times New Roman" w:cstheme="minorHAnsi"/>
            <w:color w:val="0563C1"/>
            <w:sz w:val="28"/>
            <w:szCs w:val="28"/>
            <w:u w:val="single"/>
          </w:rPr>
          <w:t>) Effective counselor supervision</w:t>
        </w:r>
      </w:hyperlink>
    </w:p>
    <w:p w14:paraId="3E627060" w14:textId="77777777" w:rsidR="00A95C3D" w:rsidRPr="001879D5" w:rsidRDefault="00A95C3D" w:rsidP="00A95C3D">
      <w:pPr>
        <w:rPr>
          <w:rFonts w:cstheme="minorHAnsi"/>
          <w:sz w:val="20"/>
          <w:szCs w:val="20"/>
        </w:rPr>
      </w:pPr>
      <w:r w:rsidRPr="001879D5">
        <w:rPr>
          <w:rFonts w:cstheme="minorHAnsi"/>
          <w:sz w:val="20"/>
          <w:szCs w:val="20"/>
        </w:rPr>
        <w:t xml:space="preserve">Steve Johnson, PhD, ThM, LPC, LMFT, ACS, Karin Dumont, PhD, NCC, LCMHC-S, LCAS, CCMHC, CCCJS, CMCC, </w:t>
      </w:r>
      <w:proofErr w:type="gramStart"/>
      <w:r w:rsidRPr="001879D5">
        <w:rPr>
          <w:rFonts w:cstheme="minorHAnsi"/>
          <w:sz w:val="20"/>
          <w:szCs w:val="20"/>
        </w:rPr>
        <w:t>ACS ,</w:t>
      </w:r>
      <w:proofErr w:type="gramEnd"/>
      <w:r w:rsidRPr="001879D5">
        <w:rPr>
          <w:rFonts w:cstheme="minorHAnsi"/>
          <w:sz w:val="20"/>
          <w:szCs w:val="20"/>
        </w:rPr>
        <w:t xml:space="preserve"> Henry Bruns, PhD</w:t>
      </w:r>
    </w:p>
    <w:p w14:paraId="617DEE10" w14:textId="77777777" w:rsidR="00A95C3D" w:rsidRPr="001879D5" w:rsidRDefault="00A95C3D" w:rsidP="00A95C3D">
      <w:pPr>
        <w:rPr>
          <w:rFonts w:cstheme="minorHAnsi"/>
          <w:sz w:val="20"/>
          <w:szCs w:val="20"/>
        </w:rPr>
      </w:pPr>
      <w:r w:rsidRPr="001879D5">
        <w:rPr>
          <w:rFonts w:cstheme="minorHAnsi"/>
          <w:sz w:val="20"/>
          <w:szCs w:val="20"/>
        </w:rPr>
        <w:t xml:space="preserve">Supervisors are the bridge linking a student's formal </w:t>
      </w:r>
      <w:proofErr w:type="spellStart"/>
      <w:r w:rsidRPr="001879D5">
        <w:rPr>
          <w:rFonts w:cstheme="minorHAnsi"/>
          <w:sz w:val="20"/>
          <w:szCs w:val="20"/>
        </w:rPr>
        <w:t>eduation</w:t>
      </w:r>
      <w:proofErr w:type="spellEnd"/>
      <w:r w:rsidRPr="001879D5">
        <w:rPr>
          <w:rFonts w:cstheme="minorHAnsi"/>
          <w:sz w:val="20"/>
          <w:szCs w:val="20"/>
        </w:rPr>
        <w:t xml:space="preserve"> to their clinical experience.  Given this important role, the CACREP standards, the ACA code of ethics, and the ACES best practices each underscore the importance of continuing education and professional development opportunities.  In the spirit of advancing continuing education opportunities for supervisors, this program assists supervisors in </w:t>
      </w:r>
      <w:proofErr w:type="gramStart"/>
      <w:r w:rsidRPr="001879D5">
        <w:rPr>
          <w:rFonts w:cstheme="minorHAnsi"/>
          <w:sz w:val="20"/>
          <w:szCs w:val="20"/>
        </w:rPr>
        <w:t>CREATE(</w:t>
      </w:r>
      <w:proofErr w:type="spellStart"/>
      <w:proofErr w:type="gramEnd"/>
      <w:r w:rsidRPr="001879D5">
        <w:rPr>
          <w:rFonts w:cstheme="minorHAnsi"/>
          <w:sz w:val="20"/>
          <w:szCs w:val="20"/>
        </w:rPr>
        <w:t>ing</w:t>
      </w:r>
      <w:proofErr w:type="spellEnd"/>
      <w:r w:rsidRPr="001879D5">
        <w:rPr>
          <w:rFonts w:cstheme="minorHAnsi"/>
          <w:sz w:val="20"/>
          <w:szCs w:val="20"/>
        </w:rPr>
        <w:t>)a memorable framework designed to enhance supervisor self-efficacy, competence, and effectiveness. </w:t>
      </w:r>
    </w:p>
    <w:p w14:paraId="3722B7D3" w14:textId="77777777" w:rsidR="00A95C3D" w:rsidRPr="001879D5" w:rsidRDefault="00A95C3D" w:rsidP="00A95C3D">
      <w:pPr>
        <w:pStyle w:val="NormalWeb"/>
        <w:numPr>
          <w:ilvl w:val="0"/>
          <w:numId w:val="12"/>
        </w:numPr>
        <w:rPr>
          <w:rFonts w:asciiTheme="minorHAnsi" w:hAnsiTheme="minorHAnsi" w:cstheme="minorHAnsi"/>
          <w:sz w:val="20"/>
          <w:szCs w:val="20"/>
        </w:rPr>
      </w:pPr>
      <w:r w:rsidRPr="001879D5">
        <w:rPr>
          <w:rFonts w:asciiTheme="minorHAnsi" w:hAnsiTheme="minorHAnsi" w:cstheme="minorHAnsi"/>
          <w:sz w:val="20"/>
          <w:szCs w:val="20"/>
        </w:rPr>
        <w:t>​ Understand the CREATE acronym as a suggested common factors conceptualization for supervision</w:t>
      </w:r>
    </w:p>
    <w:p w14:paraId="49F2F597" w14:textId="77777777" w:rsidR="00A95C3D" w:rsidRPr="001879D5" w:rsidRDefault="00A95C3D" w:rsidP="00A95C3D">
      <w:pPr>
        <w:pStyle w:val="NormalWeb"/>
        <w:numPr>
          <w:ilvl w:val="0"/>
          <w:numId w:val="12"/>
        </w:numPr>
        <w:rPr>
          <w:rFonts w:asciiTheme="minorHAnsi" w:hAnsiTheme="minorHAnsi" w:cstheme="minorHAnsi"/>
          <w:sz w:val="20"/>
          <w:szCs w:val="20"/>
        </w:rPr>
      </w:pPr>
      <w:r w:rsidRPr="001879D5">
        <w:rPr>
          <w:rFonts w:asciiTheme="minorHAnsi" w:hAnsiTheme="minorHAnsi" w:cstheme="minorHAnsi"/>
          <w:sz w:val="20"/>
          <w:szCs w:val="20"/>
        </w:rPr>
        <w:t>Identify key concepts of the CREATE model of supervision</w:t>
      </w:r>
    </w:p>
    <w:p w14:paraId="08C476D4" w14:textId="77777777" w:rsidR="00A95C3D" w:rsidRPr="001879D5" w:rsidRDefault="00A95C3D" w:rsidP="00A95C3D">
      <w:pPr>
        <w:pStyle w:val="NormalWeb"/>
        <w:numPr>
          <w:ilvl w:val="0"/>
          <w:numId w:val="12"/>
        </w:numPr>
        <w:rPr>
          <w:rFonts w:asciiTheme="minorHAnsi" w:hAnsiTheme="minorHAnsi" w:cstheme="minorHAnsi"/>
          <w:sz w:val="20"/>
          <w:szCs w:val="20"/>
        </w:rPr>
      </w:pPr>
      <w:r w:rsidRPr="001879D5">
        <w:rPr>
          <w:rFonts w:asciiTheme="minorHAnsi" w:hAnsiTheme="minorHAnsi" w:cstheme="minorHAnsi"/>
          <w:sz w:val="20"/>
          <w:szCs w:val="20"/>
        </w:rPr>
        <w:t>Apply content of the CREATE model to supervision</w:t>
      </w:r>
    </w:p>
    <w:p w14:paraId="740F55BD" w14:textId="77777777" w:rsidR="00A95C3D" w:rsidRDefault="00A95C3D" w:rsidP="00E3257B">
      <w:pPr>
        <w:ind w:firstLine="360"/>
        <w:rPr>
          <w:rFonts w:ascii="Calibri" w:eastAsia="Times New Roman" w:hAnsi="Calibri" w:cs="Calibri"/>
          <w:color w:val="0563C1"/>
          <w:u w:val="single"/>
        </w:rPr>
      </w:pPr>
      <w:r>
        <w:rPr>
          <w:rFonts w:cstheme="minorHAnsi"/>
          <w:sz w:val="20"/>
          <w:szCs w:val="20"/>
        </w:rPr>
        <w:t xml:space="preserve">Quiz link not included in details: </w:t>
      </w:r>
      <w:hyperlink r:id="rId10" w:history="1">
        <w:r>
          <w:rPr>
            <w:rFonts w:ascii="Calibri" w:eastAsia="Times New Roman" w:hAnsi="Calibri" w:cs="Calibri"/>
            <w:color w:val="0563C1"/>
            <w:u w:val="single"/>
          </w:rPr>
          <w:t>CREATE(</w:t>
        </w:r>
        <w:proofErr w:type="spellStart"/>
        <w:r>
          <w:rPr>
            <w:rFonts w:ascii="Calibri" w:eastAsia="Times New Roman" w:hAnsi="Calibri" w:cs="Calibri"/>
            <w:color w:val="0563C1"/>
            <w:u w:val="single"/>
          </w:rPr>
          <w:t>ing</w:t>
        </w:r>
        <w:proofErr w:type="spellEnd"/>
        <w:r>
          <w:rPr>
            <w:rFonts w:ascii="Calibri" w:eastAsia="Times New Roman" w:hAnsi="Calibri" w:cs="Calibri"/>
            <w:color w:val="0563C1"/>
            <w:u w:val="single"/>
          </w:rPr>
          <w:t>) Effective counselor supervision quiz link</w:t>
        </w:r>
      </w:hyperlink>
    </w:p>
    <w:p w14:paraId="12E750BD" w14:textId="6490E430" w:rsidR="00A95C3D" w:rsidRDefault="00A95C3D" w:rsidP="00285E2C">
      <w:pPr>
        <w:spacing w:after="0" w:line="240" w:lineRule="auto"/>
        <w:rPr>
          <w:rFonts w:eastAsia="Times New Roman" w:cstheme="minorHAnsi"/>
          <w:color w:val="0563C1"/>
          <w:sz w:val="20"/>
          <w:szCs w:val="20"/>
          <w:u w:val="single"/>
        </w:rPr>
      </w:pPr>
    </w:p>
    <w:p w14:paraId="79B2AB7A" w14:textId="77777777" w:rsidR="00E3257B" w:rsidRDefault="00E3257B" w:rsidP="00285E2C">
      <w:pPr>
        <w:spacing w:after="0" w:line="240" w:lineRule="auto"/>
        <w:rPr>
          <w:rFonts w:eastAsia="Times New Roman" w:cstheme="minorHAnsi"/>
          <w:color w:val="0563C1"/>
          <w:sz w:val="20"/>
          <w:szCs w:val="20"/>
          <w:u w:val="single"/>
        </w:rPr>
      </w:pPr>
    </w:p>
    <w:p w14:paraId="3D864FFE" w14:textId="56697250" w:rsidR="00285E2C" w:rsidRPr="00175C14" w:rsidRDefault="0091158B" w:rsidP="00285E2C">
      <w:pPr>
        <w:spacing w:after="0" w:line="240" w:lineRule="auto"/>
        <w:rPr>
          <w:rFonts w:eastAsia="Times New Roman" w:cstheme="minorHAnsi"/>
          <w:color w:val="0563C1"/>
          <w:sz w:val="28"/>
          <w:szCs w:val="28"/>
          <w:u w:val="single"/>
        </w:rPr>
      </w:pPr>
      <w:hyperlink r:id="rId11" w:history="1">
        <w:proofErr w:type="spellStart"/>
        <w:r w:rsidR="00285E2C" w:rsidRPr="00175C14">
          <w:rPr>
            <w:rFonts w:eastAsia="Times New Roman" w:cstheme="minorHAnsi"/>
            <w:color w:val="0563C1"/>
            <w:sz w:val="28"/>
            <w:szCs w:val="28"/>
            <w:u w:val="single"/>
          </w:rPr>
          <w:t>ICMe</w:t>
        </w:r>
        <w:proofErr w:type="spellEnd"/>
        <w:r w:rsidR="00285E2C" w:rsidRPr="00175C14">
          <w:rPr>
            <w:rFonts w:eastAsia="Times New Roman" w:cstheme="minorHAnsi"/>
            <w:color w:val="0563C1"/>
            <w:sz w:val="28"/>
            <w:szCs w:val="28"/>
            <w:u w:val="single"/>
          </w:rPr>
          <w:t>: Using photovoice to promote values clarification</w:t>
        </w:r>
      </w:hyperlink>
    </w:p>
    <w:p w14:paraId="6FDD1831" w14:textId="77777777" w:rsidR="00285E2C" w:rsidRPr="00E9188F" w:rsidRDefault="00285E2C" w:rsidP="00285E2C">
      <w:pPr>
        <w:rPr>
          <w:rFonts w:cstheme="minorHAnsi"/>
          <w:sz w:val="20"/>
          <w:szCs w:val="20"/>
        </w:rPr>
      </w:pPr>
      <w:r w:rsidRPr="00E9188F">
        <w:rPr>
          <w:rFonts w:cstheme="minorHAnsi"/>
          <w:sz w:val="20"/>
          <w:szCs w:val="20"/>
        </w:rPr>
        <w:t xml:space="preserve">Patricia Kimball, </w:t>
      </w:r>
      <w:proofErr w:type="gramStart"/>
      <w:r w:rsidRPr="00E9188F">
        <w:rPr>
          <w:rFonts w:cstheme="minorHAnsi"/>
          <w:sz w:val="20"/>
          <w:szCs w:val="20"/>
        </w:rPr>
        <w:t>Ph.D</w:t>
      </w:r>
      <w:proofErr w:type="gramEnd"/>
      <w:r w:rsidRPr="00E9188F">
        <w:rPr>
          <w:rFonts w:cstheme="minorHAnsi"/>
          <w:sz w:val="20"/>
          <w:szCs w:val="20"/>
        </w:rPr>
        <w:t>, LPC-S(VA)</w:t>
      </w:r>
    </w:p>
    <w:p w14:paraId="0FF604EB" w14:textId="77777777" w:rsidR="00285E2C" w:rsidRPr="00E9188F" w:rsidRDefault="00285E2C" w:rsidP="00285E2C">
      <w:pPr>
        <w:rPr>
          <w:rFonts w:cstheme="minorHAnsi"/>
          <w:sz w:val="20"/>
          <w:szCs w:val="20"/>
        </w:rPr>
      </w:pPr>
      <w:r w:rsidRPr="00E9188F">
        <w:rPr>
          <w:rFonts w:cstheme="minorHAnsi"/>
          <w:sz w:val="20"/>
          <w:szCs w:val="20"/>
        </w:rPr>
        <w:t xml:space="preserve">The American Counseling Association (ACA) code of ethics mandates that counselors are aware of their </w:t>
      </w:r>
      <w:proofErr w:type="spellStart"/>
      <w:r w:rsidRPr="00E9188F">
        <w:rPr>
          <w:rFonts w:cstheme="minorHAnsi"/>
          <w:sz w:val="20"/>
          <w:szCs w:val="20"/>
        </w:rPr>
        <w:t>persoanl</w:t>
      </w:r>
      <w:proofErr w:type="spellEnd"/>
      <w:r w:rsidRPr="00E9188F">
        <w:rPr>
          <w:rFonts w:cstheme="minorHAnsi"/>
          <w:sz w:val="20"/>
          <w:szCs w:val="20"/>
        </w:rPr>
        <w:t xml:space="preserve"> </w:t>
      </w:r>
      <w:proofErr w:type="spellStart"/>
      <w:r w:rsidRPr="00E9188F">
        <w:rPr>
          <w:rFonts w:cstheme="minorHAnsi"/>
          <w:sz w:val="20"/>
          <w:szCs w:val="20"/>
        </w:rPr>
        <w:t>vlaues</w:t>
      </w:r>
      <w:proofErr w:type="spellEnd"/>
      <w:r w:rsidRPr="00E9188F">
        <w:rPr>
          <w:rFonts w:cstheme="minorHAnsi"/>
          <w:sz w:val="20"/>
          <w:szCs w:val="20"/>
        </w:rPr>
        <w:t xml:space="preserve"> and that they are not to place their own values onto clients (ACA, 2014). However, values are often outside conscious awareness, making increased awareness a foundational goal (</w:t>
      </w:r>
      <w:proofErr w:type="spellStart"/>
      <w:r w:rsidRPr="00E9188F">
        <w:rPr>
          <w:rFonts w:cstheme="minorHAnsi"/>
          <w:sz w:val="20"/>
          <w:szCs w:val="20"/>
        </w:rPr>
        <w:t>Horley</w:t>
      </w:r>
      <w:proofErr w:type="spellEnd"/>
      <w:r w:rsidRPr="00E9188F">
        <w:rPr>
          <w:rFonts w:cstheme="minorHAnsi"/>
          <w:sz w:val="20"/>
          <w:szCs w:val="20"/>
        </w:rPr>
        <w:t>, 2012). One creative approach to increasing values awareness is I See Me (</w:t>
      </w:r>
      <w:proofErr w:type="spellStart"/>
      <w:r w:rsidRPr="00E9188F">
        <w:rPr>
          <w:rFonts w:cstheme="minorHAnsi"/>
          <w:sz w:val="20"/>
          <w:szCs w:val="20"/>
        </w:rPr>
        <w:t>ICMe</w:t>
      </w:r>
      <w:proofErr w:type="spellEnd"/>
      <w:r w:rsidRPr="00E9188F">
        <w:rPr>
          <w:rFonts w:cstheme="minorHAnsi"/>
          <w:sz w:val="20"/>
          <w:szCs w:val="20"/>
        </w:rPr>
        <w:t xml:space="preserve">), a Photovoice inspired protocol.  Participants will learn the </w:t>
      </w:r>
      <w:proofErr w:type="spellStart"/>
      <w:r w:rsidRPr="00E9188F">
        <w:rPr>
          <w:rFonts w:cstheme="minorHAnsi"/>
          <w:sz w:val="20"/>
          <w:szCs w:val="20"/>
        </w:rPr>
        <w:t>ICMe</w:t>
      </w:r>
      <w:proofErr w:type="spellEnd"/>
      <w:r w:rsidRPr="00E9188F">
        <w:rPr>
          <w:rFonts w:cstheme="minorHAnsi"/>
          <w:sz w:val="20"/>
          <w:szCs w:val="20"/>
        </w:rPr>
        <w:t xml:space="preserve"> protocol and how to apply it with </w:t>
      </w:r>
      <w:proofErr w:type="spellStart"/>
      <w:r w:rsidRPr="00E9188F">
        <w:rPr>
          <w:rFonts w:cstheme="minorHAnsi"/>
          <w:sz w:val="20"/>
          <w:szCs w:val="20"/>
        </w:rPr>
        <w:t>studnets</w:t>
      </w:r>
      <w:proofErr w:type="spellEnd"/>
      <w:r w:rsidRPr="00E9188F">
        <w:rPr>
          <w:rFonts w:cstheme="minorHAnsi"/>
          <w:sz w:val="20"/>
          <w:szCs w:val="20"/>
        </w:rPr>
        <w:t xml:space="preserve"> and supervisees. They will then evaluate </w:t>
      </w:r>
      <w:proofErr w:type="spellStart"/>
      <w:r w:rsidRPr="00E9188F">
        <w:rPr>
          <w:rFonts w:cstheme="minorHAnsi"/>
          <w:sz w:val="20"/>
          <w:szCs w:val="20"/>
        </w:rPr>
        <w:t>ICMe’s</w:t>
      </w:r>
      <w:proofErr w:type="spellEnd"/>
      <w:r w:rsidRPr="00E9188F">
        <w:rPr>
          <w:rFonts w:cstheme="minorHAnsi"/>
          <w:sz w:val="20"/>
          <w:szCs w:val="20"/>
        </w:rPr>
        <w:t xml:space="preserve"> effectiveness based on preliminary assessment findings with counselors in training.</w:t>
      </w:r>
    </w:p>
    <w:p w14:paraId="6C275B3F" w14:textId="77777777" w:rsidR="00285E2C" w:rsidRPr="00E9188F" w:rsidRDefault="00285E2C" w:rsidP="00285E2C">
      <w:pPr>
        <w:pStyle w:val="ListParagraph"/>
        <w:numPr>
          <w:ilvl w:val="0"/>
          <w:numId w:val="6"/>
        </w:numPr>
        <w:spacing w:before="100" w:beforeAutospacing="1" w:after="100" w:afterAutospacing="1" w:line="240" w:lineRule="auto"/>
        <w:rPr>
          <w:rFonts w:eastAsia="Times New Roman" w:cstheme="minorHAnsi"/>
          <w:sz w:val="20"/>
          <w:szCs w:val="20"/>
        </w:rPr>
      </w:pPr>
      <w:r w:rsidRPr="00E9188F">
        <w:rPr>
          <w:rFonts w:eastAsia="Times New Roman" w:cstheme="minorHAnsi"/>
          <w:sz w:val="20"/>
          <w:szCs w:val="20"/>
        </w:rPr>
        <w:t>​Participants will examine the importance of values exploration and identification in multiple settings including supervision and educational.</w:t>
      </w:r>
    </w:p>
    <w:p w14:paraId="3CE482B6" w14:textId="77777777" w:rsidR="00285E2C" w:rsidRPr="00E9188F" w:rsidRDefault="00285E2C" w:rsidP="00285E2C">
      <w:pPr>
        <w:pStyle w:val="ListParagraph"/>
        <w:numPr>
          <w:ilvl w:val="0"/>
          <w:numId w:val="6"/>
        </w:numPr>
        <w:spacing w:before="100" w:beforeAutospacing="1" w:after="100" w:afterAutospacing="1" w:line="240" w:lineRule="auto"/>
        <w:rPr>
          <w:rFonts w:eastAsia="Times New Roman" w:cstheme="minorHAnsi"/>
          <w:sz w:val="20"/>
          <w:szCs w:val="20"/>
        </w:rPr>
      </w:pPr>
      <w:r w:rsidRPr="00E9188F">
        <w:rPr>
          <w:rFonts w:eastAsia="Times New Roman" w:cstheme="minorHAnsi"/>
          <w:sz w:val="20"/>
          <w:szCs w:val="20"/>
        </w:rPr>
        <w:t xml:space="preserve">Participants will appraise the process of </w:t>
      </w:r>
      <w:proofErr w:type="spellStart"/>
      <w:r w:rsidRPr="00E9188F">
        <w:rPr>
          <w:rFonts w:eastAsia="Times New Roman" w:cstheme="minorHAnsi"/>
          <w:sz w:val="20"/>
          <w:szCs w:val="20"/>
        </w:rPr>
        <w:t>ICMe</w:t>
      </w:r>
      <w:proofErr w:type="spellEnd"/>
      <w:r w:rsidRPr="00E9188F">
        <w:rPr>
          <w:rFonts w:eastAsia="Times New Roman" w:cstheme="minorHAnsi"/>
          <w:sz w:val="20"/>
          <w:szCs w:val="20"/>
        </w:rPr>
        <w:t xml:space="preserve"> and how it integrates the components of Photovoice while making it accessible to use in multiple settings.</w:t>
      </w:r>
    </w:p>
    <w:p w14:paraId="25775FA7" w14:textId="77777777" w:rsidR="00285E2C" w:rsidRDefault="00285E2C" w:rsidP="00285E2C">
      <w:pPr>
        <w:pStyle w:val="ListParagraph"/>
        <w:numPr>
          <w:ilvl w:val="0"/>
          <w:numId w:val="6"/>
        </w:numPr>
        <w:spacing w:before="100" w:beforeAutospacing="1" w:after="100" w:afterAutospacing="1" w:line="240" w:lineRule="auto"/>
        <w:rPr>
          <w:rFonts w:eastAsia="Times New Roman" w:cstheme="minorHAnsi"/>
          <w:sz w:val="20"/>
          <w:szCs w:val="20"/>
        </w:rPr>
      </w:pPr>
      <w:r w:rsidRPr="00E9188F">
        <w:rPr>
          <w:rFonts w:eastAsia="Times New Roman" w:cstheme="minorHAnsi"/>
          <w:sz w:val="20"/>
          <w:szCs w:val="20"/>
        </w:rPr>
        <w:t xml:space="preserve">Participants will understand how they can utilize the </w:t>
      </w:r>
      <w:proofErr w:type="spellStart"/>
      <w:r w:rsidRPr="00E9188F">
        <w:rPr>
          <w:rFonts w:eastAsia="Times New Roman" w:cstheme="minorHAnsi"/>
          <w:sz w:val="20"/>
          <w:szCs w:val="20"/>
        </w:rPr>
        <w:t>ICMe</w:t>
      </w:r>
      <w:proofErr w:type="spellEnd"/>
      <w:r w:rsidRPr="00E9188F">
        <w:rPr>
          <w:rFonts w:eastAsia="Times New Roman" w:cstheme="minorHAnsi"/>
          <w:sz w:val="20"/>
          <w:szCs w:val="20"/>
        </w:rPr>
        <w:t> procedure in their own practice.</w:t>
      </w:r>
    </w:p>
    <w:p w14:paraId="06852919" w14:textId="77777777" w:rsidR="00285E2C" w:rsidRDefault="00285E2C" w:rsidP="006125A0">
      <w:pPr>
        <w:spacing w:after="0" w:line="240" w:lineRule="auto"/>
        <w:rPr>
          <w:rFonts w:eastAsia="Times New Roman" w:cstheme="minorHAnsi"/>
          <w:color w:val="0563C1"/>
          <w:sz w:val="20"/>
          <w:szCs w:val="20"/>
          <w:u w:val="single"/>
        </w:rPr>
      </w:pPr>
    </w:p>
    <w:p w14:paraId="5D3F6AEE" w14:textId="0AFF7DAE" w:rsidR="006125A0" w:rsidRPr="00175C14" w:rsidRDefault="0091158B" w:rsidP="006125A0">
      <w:pPr>
        <w:spacing w:after="0" w:line="240" w:lineRule="auto"/>
        <w:rPr>
          <w:rFonts w:eastAsia="Times New Roman" w:cstheme="minorHAnsi"/>
          <w:color w:val="0563C1"/>
          <w:sz w:val="28"/>
          <w:szCs w:val="28"/>
          <w:u w:val="single"/>
        </w:rPr>
      </w:pPr>
      <w:hyperlink r:id="rId12" w:history="1">
        <w:r w:rsidR="006125A0" w:rsidRPr="00175C14">
          <w:rPr>
            <w:rFonts w:eastAsia="Times New Roman" w:cstheme="minorHAnsi"/>
            <w:color w:val="0563C1"/>
            <w:sz w:val="28"/>
            <w:szCs w:val="28"/>
            <w:u w:val="single"/>
          </w:rPr>
          <w:t>Intersection of Personal and Professional: Ethical and Legal Responsibilities with Non-Clients: What Counselors and Supervisors Need to Know</w:t>
        </w:r>
      </w:hyperlink>
    </w:p>
    <w:p w14:paraId="4D8D6772" w14:textId="77777777" w:rsidR="006125A0" w:rsidRPr="000B40DD" w:rsidRDefault="006125A0" w:rsidP="006125A0">
      <w:pPr>
        <w:rPr>
          <w:rFonts w:cstheme="minorHAnsi"/>
          <w:sz w:val="20"/>
          <w:szCs w:val="20"/>
        </w:rPr>
      </w:pPr>
      <w:r w:rsidRPr="000B40DD">
        <w:rPr>
          <w:rFonts w:cstheme="minorHAnsi"/>
          <w:sz w:val="20"/>
          <w:szCs w:val="20"/>
        </w:rPr>
        <w:t xml:space="preserve">Jama Davis, PHD, LMHC, LPC, NBCC, Deborah Braboy, PhD, LPC-S, David Brown, PhD, LPCC-S, LCDC-III, NCC, ACS, Robyn </w:t>
      </w:r>
      <w:proofErr w:type="spellStart"/>
      <w:r w:rsidRPr="000B40DD">
        <w:rPr>
          <w:rFonts w:cstheme="minorHAnsi"/>
          <w:sz w:val="20"/>
          <w:szCs w:val="20"/>
        </w:rPr>
        <w:t>Trippany</w:t>
      </w:r>
      <w:proofErr w:type="spellEnd"/>
      <w:r w:rsidRPr="000B40DD">
        <w:rPr>
          <w:rFonts w:cstheme="minorHAnsi"/>
          <w:sz w:val="20"/>
          <w:szCs w:val="20"/>
        </w:rPr>
        <w:t xml:space="preserve"> Simmons, EdD, LPC, NCC, Yulanda Tyre, PhD, LPC-S, NCC</w:t>
      </w:r>
    </w:p>
    <w:p w14:paraId="44C66079" w14:textId="77777777" w:rsidR="006125A0" w:rsidRPr="00182681" w:rsidRDefault="006125A0" w:rsidP="006125A0">
      <w:pPr>
        <w:rPr>
          <w:rFonts w:cstheme="minorHAnsi"/>
          <w:sz w:val="20"/>
          <w:szCs w:val="20"/>
        </w:rPr>
      </w:pPr>
      <w:r w:rsidRPr="000B40DD">
        <w:rPr>
          <w:rFonts w:cstheme="minorHAnsi"/>
          <w:sz w:val="20"/>
          <w:szCs w:val="20"/>
        </w:rPr>
        <w:t>It is commonly understood among mental health professionals about the mandated reporting requirements related to abuse and maltreatment of children. However, reporting requirements for second-hand information it is not as easily understood or explained. This presentation is designed to address this concern, helping counselors and supervisors navigate the ethical and legal considerations of determining when to report incidents of which they do not have direct knowledge or identifying information.</w:t>
      </w:r>
    </w:p>
    <w:p w14:paraId="096FD68E" w14:textId="77777777" w:rsidR="006125A0" w:rsidRPr="000B40DD" w:rsidRDefault="006125A0" w:rsidP="006125A0">
      <w:pPr>
        <w:pStyle w:val="ListParagraph"/>
        <w:numPr>
          <w:ilvl w:val="0"/>
          <w:numId w:val="5"/>
        </w:numPr>
        <w:spacing w:before="100" w:beforeAutospacing="1" w:after="100" w:afterAutospacing="1" w:line="240" w:lineRule="auto"/>
        <w:rPr>
          <w:rFonts w:eastAsia="Times New Roman" w:cstheme="minorHAnsi"/>
          <w:sz w:val="20"/>
          <w:szCs w:val="20"/>
        </w:rPr>
      </w:pPr>
      <w:r w:rsidRPr="000B40DD">
        <w:rPr>
          <w:rFonts w:eastAsia="Times New Roman" w:cstheme="minorHAnsi"/>
          <w:color w:val="000000"/>
          <w:sz w:val="20"/>
          <w:szCs w:val="20"/>
        </w:rPr>
        <w:t>Explore the challenges and limitations of reporting laws regarding abuse and neglect of minors, including the difference between mandatory and permissive requirements.</w:t>
      </w:r>
    </w:p>
    <w:p w14:paraId="2286BBD6" w14:textId="77777777" w:rsidR="006125A0" w:rsidRPr="000B40DD" w:rsidRDefault="006125A0" w:rsidP="006125A0">
      <w:pPr>
        <w:pStyle w:val="ListParagraph"/>
        <w:numPr>
          <w:ilvl w:val="0"/>
          <w:numId w:val="5"/>
        </w:numPr>
        <w:spacing w:before="100" w:beforeAutospacing="1" w:after="100" w:afterAutospacing="1" w:line="240" w:lineRule="auto"/>
        <w:rPr>
          <w:rFonts w:eastAsia="Times New Roman" w:cstheme="minorHAnsi"/>
          <w:sz w:val="20"/>
          <w:szCs w:val="20"/>
        </w:rPr>
      </w:pPr>
      <w:r w:rsidRPr="000B40DD">
        <w:rPr>
          <w:rFonts w:eastAsia="Times New Roman" w:cstheme="minorHAnsi"/>
          <w:color w:val="000000"/>
          <w:sz w:val="20"/>
          <w:szCs w:val="20"/>
        </w:rPr>
        <w:t>Analyze various rationales for and against reporting a child abuse/neglect situation for which no direct information is known.</w:t>
      </w:r>
    </w:p>
    <w:p w14:paraId="024E2921" w14:textId="2777B658" w:rsidR="006125A0" w:rsidRPr="00EA646D" w:rsidRDefault="006125A0" w:rsidP="00EA646D">
      <w:pPr>
        <w:pStyle w:val="ListParagraph"/>
        <w:numPr>
          <w:ilvl w:val="0"/>
          <w:numId w:val="5"/>
        </w:numPr>
        <w:rPr>
          <w:rFonts w:eastAsia="Times New Roman" w:cstheme="minorHAnsi"/>
          <w:color w:val="000000"/>
          <w:sz w:val="20"/>
          <w:szCs w:val="20"/>
        </w:rPr>
      </w:pPr>
      <w:r w:rsidRPr="00EA646D">
        <w:rPr>
          <w:rFonts w:eastAsia="Times New Roman" w:cstheme="minorHAnsi"/>
          <w:color w:val="000000"/>
          <w:sz w:val="20"/>
          <w:szCs w:val="20"/>
        </w:rPr>
        <w:t>Select and utilize an ethical decision-making process to determine a counselor’s responsibility to report a situation of which they have no direct knowledge or identifiable information</w:t>
      </w:r>
    </w:p>
    <w:p w14:paraId="369B2124" w14:textId="77777777" w:rsidR="00330248" w:rsidRDefault="00330248" w:rsidP="006125A0">
      <w:pPr>
        <w:rPr>
          <w:rFonts w:eastAsia="Times New Roman" w:cstheme="minorHAnsi"/>
          <w:color w:val="000000"/>
          <w:sz w:val="20"/>
          <w:szCs w:val="20"/>
        </w:rPr>
      </w:pPr>
    </w:p>
    <w:p w14:paraId="4B9CDB85" w14:textId="77777777" w:rsidR="00EA646D" w:rsidRPr="00175C14" w:rsidRDefault="0091158B" w:rsidP="00EA646D">
      <w:pPr>
        <w:spacing w:after="0" w:line="240" w:lineRule="auto"/>
        <w:rPr>
          <w:rFonts w:eastAsia="Times New Roman" w:cstheme="minorHAnsi"/>
          <w:color w:val="0563C1"/>
          <w:sz w:val="28"/>
          <w:szCs w:val="28"/>
          <w:u w:val="single"/>
        </w:rPr>
      </w:pPr>
      <w:hyperlink r:id="rId13" w:tooltip="Original URL: https://watch.liberty.edu/media/t/1_cuyfkhjy. Click or tap if you trust this link." w:history="1">
        <w:r w:rsidR="000D6C57" w:rsidRPr="00175C14">
          <w:rPr>
            <w:rFonts w:eastAsia="Times New Roman" w:cstheme="minorHAnsi"/>
            <w:color w:val="0563C1"/>
            <w:sz w:val="28"/>
            <w:szCs w:val="28"/>
            <w:u w:val="single"/>
          </w:rPr>
          <w:t>Utilizing Supervision Models to Address School Counseling Intern Anxiety</w:t>
        </w:r>
      </w:hyperlink>
    </w:p>
    <w:p w14:paraId="09E88ACE" w14:textId="34CD8610" w:rsidR="000D6C57" w:rsidRPr="00EA646D" w:rsidRDefault="000D6C57" w:rsidP="00EA646D">
      <w:pPr>
        <w:spacing w:after="0" w:line="240" w:lineRule="auto"/>
        <w:rPr>
          <w:rFonts w:eastAsia="Times New Roman" w:cstheme="minorHAnsi"/>
          <w:color w:val="0563C1"/>
          <w:sz w:val="20"/>
          <w:szCs w:val="20"/>
          <w:u w:val="single"/>
        </w:rPr>
      </w:pPr>
      <w:r w:rsidRPr="002E699F">
        <w:rPr>
          <w:rFonts w:cstheme="minorHAnsi"/>
          <w:sz w:val="20"/>
          <w:szCs w:val="20"/>
        </w:rPr>
        <w:t xml:space="preserve">Denise Ebersole, Ph.D., LPC, ACS, NCC, NCSC, </w:t>
      </w:r>
      <w:proofErr w:type="spellStart"/>
      <w:r w:rsidRPr="002E699F">
        <w:rPr>
          <w:rFonts w:cstheme="minorHAnsi"/>
          <w:sz w:val="20"/>
          <w:szCs w:val="20"/>
        </w:rPr>
        <w:t>Deedre</w:t>
      </w:r>
      <w:proofErr w:type="spellEnd"/>
      <w:r w:rsidRPr="002E699F">
        <w:rPr>
          <w:rFonts w:cstheme="minorHAnsi"/>
          <w:sz w:val="20"/>
          <w:szCs w:val="20"/>
        </w:rPr>
        <w:t xml:space="preserve"> Mitchell, </w:t>
      </w:r>
      <w:proofErr w:type="gramStart"/>
      <w:r w:rsidRPr="002E699F">
        <w:rPr>
          <w:rFonts w:cstheme="minorHAnsi"/>
          <w:sz w:val="20"/>
          <w:szCs w:val="20"/>
        </w:rPr>
        <w:t>Ph.D</w:t>
      </w:r>
      <w:proofErr w:type="gramEnd"/>
      <w:r w:rsidRPr="002E699F">
        <w:rPr>
          <w:rFonts w:cstheme="minorHAnsi"/>
          <w:sz w:val="20"/>
          <w:szCs w:val="20"/>
        </w:rPr>
        <w:t>, LPC, NCC,  and Laura Martin, Ph.D., ACS, NCC, LPC</w:t>
      </w:r>
    </w:p>
    <w:p w14:paraId="3921A840" w14:textId="77777777" w:rsidR="000D6C57" w:rsidRPr="002E699F" w:rsidRDefault="000D6C57" w:rsidP="000D6C57">
      <w:pPr>
        <w:spacing w:before="100" w:beforeAutospacing="1" w:after="100" w:afterAutospacing="1" w:line="240" w:lineRule="auto"/>
        <w:rPr>
          <w:rFonts w:cstheme="minorHAnsi"/>
          <w:sz w:val="20"/>
          <w:szCs w:val="20"/>
        </w:rPr>
      </w:pPr>
      <w:r w:rsidRPr="002E699F">
        <w:rPr>
          <w:rFonts w:cstheme="minorHAnsi"/>
          <w:sz w:val="20"/>
          <w:szCs w:val="20"/>
        </w:rPr>
        <w:t>This presentation will use various models of supervision to address the rising levels of anxiety in school counseling interns. Site supervisors will better understand, identify, and apply these models to improve the overall supervisory experience while focusing on the anxiety of counseling interns.</w:t>
      </w:r>
    </w:p>
    <w:p w14:paraId="5B40678E" w14:textId="77777777" w:rsidR="000D6C57" w:rsidRPr="002E699F" w:rsidRDefault="000D6C57" w:rsidP="000D6C57">
      <w:pPr>
        <w:pStyle w:val="ListParagraph"/>
        <w:numPr>
          <w:ilvl w:val="0"/>
          <w:numId w:val="17"/>
        </w:numPr>
        <w:spacing w:after="0" w:line="240" w:lineRule="auto"/>
        <w:rPr>
          <w:rFonts w:eastAsia="Times New Roman" w:cstheme="minorHAnsi"/>
          <w:sz w:val="20"/>
          <w:szCs w:val="20"/>
        </w:rPr>
      </w:pPr>
      <w:r w:rsidRPr="002E699F">
        <w:rPr>
          <w:rFonts w:eastAsia="Times New Roman" w:cstheme="minorHAnsi"/>
          <w:sz w:val="20"/>
          <w:szCs w:val="20"/>
        </w:rPr>
        <w:t>Discuss the impact of current events on supervisee level of anxiety and how this may impede their professional development.</w:t>
      </w:r>
    </w:p>
    <w:p w14:paraId="50D1974A" w14:textId="77777777" w:rsidR="000D6C57" w:rsidRPr="002E699F" w:rsidRDefault="000D6C57" w:rsidP="000D6C57">
      <w:pPr>
        <w:pStyle w:val="ListParagraph"/>
        <w:numPr>
          <w:ilvl w:val="0"/>
          <w:numId w:val="17"/>
        </w:numPr>
        <w:spacing w:after="0" w:line="240" w:lineRule="auto"/>
        <w:rPr>
          <w:rFonts w:eastAsia="Times New Roman" w:cstheme="minorHAnsi"/>
          <w:sz w:val="20"/>
          <w:szCs w:val="20"/>
        </w:rPr>
      </w:pPr>
      <w:r w:rsidRPr="002E699F">
        <w:rPr>
          <w:rFonts w:eastAsia="Times New Roman" w:cstheme="minorHAnsi"/>
          <w:sz w:val="20"/>
          <w:szCs w:val="20"/>
        </w:rPr>
        <w:t>Identify three evidenced-based supervision models that can be utilized to address supervisee anxiety.</w:t>
      </w:r>
    </w:p>
    <w:p w14:paraId="13A5D085" w14:textId="77777777" w:rsidR="000D6C57" w:rsidRPr="002E699F" w:rsidRDefault="000D6C57" w:rsidP="000D6C57">
      <w:pPr>
        <w:pStyle w:val="ListParagraph"/>
        <w:numPr>
          <w:ilvl w:val="0"/>
          <w:numId w:val="17"/>
        </w:numPr>
        <w:spacing w:after="0" w:line="240" w:lineRule="auto"/>
        <w:rPr>
          <w:rFonts w:eastAsia="Times New Roman" w:cstheme="minorHAnsi"/>
          <w:sz w:val="20"/>
          <w:szCs w:val="20"/>
        </w:rPr>
      </w:pPr>
      <w:r w:rsidRPr="002E699F">
        <w:rPr>
          <w:rFonts w:eastAsia="Times New Roman" w:cstheme="minorHAnsi"/>
          <w:sz w:val="20"/>
          <w:szCs w:val="20"/>
        </w:rPr>
        <w:t>Ethically apply a variety of techniques to address anxious supervisees.</w:t>
      </w:r>
    </w:p>
    <w:p w14:paraId="5B3D419A" w14:textId="6A12C1B9" w:rsidR="000D6C57" w:rsidRDefault="000D6C57" w:rsidP="00EA646D">
      <w:pPr>
        <w:ind w:left="360"/>
        <w:rPr>
          <w:rFonts w:eastAsia="Times New Roman" w:cstheme="minorHAnsi"/>
          <w:color w:val="0563C1"/>
          <w:sz w:val="20"/>
          <w:szCs w:val="20"/>
          <w:u w:val="single"/>
        </w:rPr>
      </w:pPr>
      <w:r w:rsidRPr="002E699F">
        <w:rPr>
          <w:rFonts w:eastAsia="Times New Roman" w:cstheme="minorHAnsi"/>
          <w:sz w:val="20"/>
          <w:szCs w:val="20"/>
        </w:rPr>
        <w:t xml:space="preserve">Quiz Link not included in details: </w:t>
      </w:r>
      <w:hyperlink r:id="rId14" w:history="1">
        <w:r w:rsidR="00E72CE0">
          <w:rPr>
            <w:rFonts w:eastAsia="Times New Roman" w:cstheme="minorHAnsi"/>
            <w:color w:val="0563C1"/>
            <w:sz w:val="20"/>
            <w:szCs w:val="20"/>
            <w:u w:val="single"/>
          </w:rPr>
          <w:t>Supervision Models: School Counseling Intern Anxiety Quiz Link</w:t>
        </w:r>
      </w:hyperlink>
    </w:p>
    <w:p w14:paraId="2D73496E" w14:textId="77777777" w:rsidR="00330248" w:rsidRPr="002E699F" w:rsidRDefault="00330248" w:rsidP="000D6C57">
      <w:pPr>
        <w:rPr>
          <w:rFonts w:eastAsia="Times New Roman" w:cstheme="minorHAnsi"/>
          <w:color w:val="0563C1"/>
          <w:sz w:val="20"/>
          <w:szCs w:val="20"/>
          <w:u w:val="single"/>
        </w:rPr>
      </w:pPr>
    </w:p>
    <w:p w14:paraId="7CBB6319" w14:textId="77777777" w:rsidR="00696B64" w:rsidRPr="00175C14" w:rsidRDefault="0091158B" w:rsidP="00696B64">
      <w:pPr>
        <w:spacing w:after="0" w:line="240" w:lineRule="auto"/>
        <w:rPr>
          <w:rFonts w:eastAsia="Times New Roman" w:cstheme="minorHAnsi"/>
          <w:color w:val="0563C1"/>
          <w:sz w:val="28"/>
          <w:szCs w:val="28"/>
          <w:u w:val="single"/>
        </w:rPr>
      </w:pPr>
      <w:hyperlink r:id="rId15" w:history="1">
        <w:r w:rsidR="007C59C3" w:rsidRPr="00175C14">
          <w:rPr>
            <w:rFonts w:eastAsia="Times New Roman" w:cstheme="minorHAnsi"/>
            <w:color w:val="0563C1"/>
            <w:sz w:val="28"/>
            <w:szCs w:val="28"/>
            <w:u w:val="single"/>
          </w:rPr>
          <w:t>Vicarious Trauma: What Supervisors Need to Know.</w:t>
        </w:r>
      </w:hyperlink>
    </w:p>
    <w:p w14:paraId="36558048" w14:textId="694E5262" w:rsidR="007C59C3" w:rsidRPr="00696B64" w:rsidRDefault="007C59C3" w:rsidP="00696B64">
      <w:pPr>
        <w:spacing w:after="0" w:line="240" w:lineRule="auto"/>
        <w:rPr>
          <w:rFonts w:eastAsia="Times New Roman" w:cstheme="minorHAnsi"/>
          <w:color w:val="0563C1"/>
          <w:sz w:val="20"/>
          <w:szCs w:val="20"/>
          <w:u w:val="single"/>
        </w:rPr>
      </w:pPr>
      <w:r w:rsidRPr="00702366">
        <w:rPr>
          <w:rFonts w:eastAsia="Times New Roman" w:cstheme="minorHAnsi"/>
          <w:sz w:val="20"/>
          <w:szCs w:val="20"/>
        </w:rPr>
        <w:t xml:space="preserve">Robyn Simmons, </w:t>
      </w:r>
      <w:proofErr w:type="spellStart"/>
      <w:proofErr w:type="gramStart"/>
      <w:r w:rsidRPr="00702366">
        <w:rPr>
          <w:rFonts w:eastAsia="Times New Roman" w:cstheme="minorHAnsi"/>
          <w:sz w:val="20"/>
          <w:szCs w:val="20"/>
        </w:rPr>
        <w:t>Ed.D</w:t>
      </w:r>
      <w:proofErr w:type="spellEnd"/>
      <w:proofErr w:type="gramEnd"/>
      <w:r w:rsidRPr="00702366">
        <w:rPr>
          <w:rFonts w:eastAsia="Times New Roman" w:cstheme="minorHAnsi"/>
          <w:sz w:val="20"/>
          <w:szCs w:val="20"/>
        </w:rPr>
        <w:t>, LPC-S, NCC, RPT-S, Jama Davis Ph.D., LMHC, LPC, NCC, BCPCC, Jonna Byers, PH.D., LPC, NCC</w:t>
      </w:r>
    </w:p>
    <w:p w14:paraId="0927104B" w14:textId="77777777" w:rsidR="007C59C3" w:rsidRPr="00702366" w:rsidRDefault="007C59C3" w:rsidP="007C59C3">
      <w:pPr>
        <w:spacing w:before="100" w:beforeAutospacing="1" w:after="100" w:afterAutospacing="1" w:line="240" w:lineRule="auto"/>
        <w:rPr>
          <w:rFonts w:eastAsia="Times New Roman" w:cstheme="minorHAnsi"/>
          <w:sz w:val="20"/>
          <w:szCs w:val="20"/>
        </w:rPr>
      </w:pPr>
      <w:r>
        <w:rPr>
          <w:rFonts w:eastAsia="Times New Roman" w:cstheme="minorHAnsi"/>
          <w:sz w:val="20"/>
          <w:szCs w:val="20"/>
        </w:rPr>
        <w:t>V</w:t>
      </w:r>
      <w:r w:rsidRPr="00702366">
        <w:rPr>
          <w:rFonts w:eastAsia="Times New Roman" w:cstheme="minorHAnsi"/>
          <w:sz w:val="20"/>
          <w:szCs w:val="20"/>
        </w:rPr>
        <w:t xml:space="preserve">icarious trauma and impairment </w:t>
      </w:r>
      <w:r>
        <w:rPr>
          <w:rFonts w:eastAsia="Times New Roman" w:cstheme="minorHAnsi"/>
          <w:sz w:val="20"/>
          <w:szCs w:val="20"/>
        </w:rPr>
        <w:t>are widely noted in the field, however identification within supervision relationships can vary from clinical</w:t>
      </w:r>
      <w:r w:rsidRPr="00702366">
        <w:rPr>
          <w:rFonts w:eastAsia="Times New Roman" w:cstheme="minorHAnsi"/>
          <w:sz w:val="20"/>
          <w:szCs w:val="20"/>
        </w:rPr>
        <w:t xml:space="preserve">. Clinical supervisors are ethically obligated to assess for </w:t>
      </w:r>
      <w:r>
        <w:rPr>
          <w:rFonts w:eastAsia="Times New Roman" w:cstheme="minorHAnsi"/>
          <w:sz w:val="20"/>
          <w:szCs w:val="20"/>
        </w:rPr>
        <w:t>impairment</w:t>
      </w:r>
      <w:r w:rsidRPr="00702366">
        <w:rPr>
          <w:rFonts w:eastAsia="Times New Roman" w:cstheme="minorHAnsi"/>
          <w:sz w:val="20"/>
          <w:szCs w:val="20"/>
        </w:rPr>
        <w:t xml:space="preserve"> within clinical supervision. </w:t>
      </w:r>
      <w:r>
        <w:rPr>
          <w:rFonts w:eastAsia="Times New Roman" w:cstheme="minorHAnsi"/>
          <w:sz w:val="20"/>
          <w:szCs w:val="20"/>
        </w:rPr>
        <w:t xml:space="preserve">This presentation is designed to address this concern, helping supervisors and counselors navigate the ethical considerations of determining impairment. </w:t>
      </w:r>
    </w:p>
    <w:p w14:paraId="3AA8C152" w14:textId="77777777" w:rsidR="007C59C3" w:rsidRPr="00702366" w:rsidRDefault="007C59C3" w:rsidP="007C59C3">
      <w:pPr>
        <w:pStyle w:val="ListParagraph"/>
        <w:numPr>
          <w:ilvl w:val="0"/>
          <w:numId w:val="20"/>
        </w:numPr>
        <w:spacing w:before="100" w:beforeAutospacing="1" w:after="100" w:afterAutospacing="1" w:line="240" w:lineRule="auto"/>
        <w:rPr>
          <w:rFonts w:eastAsia="Times New Roman" w:cstheme="minorHAnsi"/>
          <w:sz w:val="20"/>
          <w:szCs w:val="20"/>
        </w:rPr>
      </w:pPr>
      <w:r>
        <w:rPr>
          <w:rFonts w:eastAsia="Times New Roman" w:cstheme="minorHAnsi"/>
          <w:sz w:val="20"/>
          <w:szCs w:val="20"/>
        </w:rPr>
        <w:t>Explore the complexities of vicarious trauma</w:t>
      </w:r>
    </w:p>
    <w:p w14:paraId="770D49D7" w14:textId="77777777" w:rsidR="007C59C3" w:rsidRPr="00702366" w:rsidRDefault="007C59C3" w:rsidP="007C59C3">
      <w:pPr>
        <w:pStyle w:val="ListParagraph"/>
        <w:numPr>
          <w:ilvl w:val="0"/>
          <w:numId w:val="20"/>
        </w:numPr>
        <w:spacing w:before="100" w:beforeAutospacing="1" w:after="100" w:afterAutospacing="1" w:line="240" w:lineRule="auto"/>
        <w:rPr>
          <w:rFonts w:eastAsia="Times New Roman" w:cstheme="minorHAnsi"/>
          <w:sz w:val="20"/>
          <w:szCs w:val="20"/>
        </w:rPr>
      </w:pPr>
      <w:r w:rsidRPr="00702366">
        <w:rPr>
          <w:rFonts w:eastAsia="Times New Roman" w:cstheme="minorHAnsi"/>
          <w:sz w:val="20"/>
          <w:szCs w:val="20"/>
        </w:rPr>
        <w:t>Understand ethical requirements within effective Clinical Supervision</w:t>
      </w:r>
    </w:p>
    <w:p w14:paraId="53D6C241" w14:textId="77777777" w:rsidR="007C59C3" w:rsidRPr="00702366" w:rsidRDefault="007C59C3" w:rsidP="007C59C3">
      <w:pPr>
        <w:pStyle w:val="ListParagraph"/>
        <w:numPr>
          <w:ilvl w:val="0"/>
          <w:numId w:val="20"/>
        </w:numPr>
        <w:spacing w:before="100" w:beforeAutospacing="1" w:after="100" w:afterAutospacing="1" w:line="240" w:lineRule="auto"/>
        <w:rPr>
          <w:rFonts w:eastAsia="Times New Roman" w:cstheme="minorHAnsi"/>
          <w:sz w:val="20"/>
          <w:szCs w:val="20"/>
        </w:rPr>
      </w:pPr>
      <w:r w:rsidRPr="00702366">
        <w:rPr>
          <w:rFonts w:eastAsia="Times New Roman" w:cstheme="minorHAnsi"/>
          <w:sz w:val="20"/>
          <w:szCs w:val="20"/>
        </w:rPr>
        <w:t>Identify potential st</w:t>
      </w:r>
      <w:r>
        <w:rPr>
          <w:rFonts w:eastAsia="Times New Roman" w:cstheme="minorHAnsi"/>
          <w:sz w:val="20"/>
          <w:szCs w:val="20"/>
        </w:rPr>
        <w:t>rategies to utilize within supervision</w:t>
      </w:r>
    </w:p>
    <w:p w14:paraId="120045FA" w14:textId="4C837B04" w:rsidR="006125A0" w:rsidRDefault="00330248" w:rsidP="006125A0">
      <w:pPr>
        <w:rPr>
          <w:rFonts w:eastAsia="Times New Roman" w:cstheme="minorHAnsi"/>
          <w:color w:val="000000"/>
          <w:sz w:val="20"/>
          <w:szCs w:val="20"/>
        </w:rPr>
      </w:pPr>
      <w:r>
        <w:rPr>
          <w:rFonts w:eastAsia="Times New Roman" w:cstheme="minorHAnsi"/>
          <w:color w:val="000000"/>
          <w:sz w:val="20"/>
          <w:szCs w:val="20"/>
        </w:rPr>
        <w:br w:type="page"/>
      </w:r>
    </w:p>
    <w:p w14:paraId="75DC7B54" w14:textId="72E1C8C4" w:rsidR="00546AF2" w:rsidRPr="0085450C" w:rsidRDefault="00C059F2" w:rsidP="00546AF2">
      <w:pPr>
        <w:jc w:val="center"/>
        <w:rPr>
          <w:rFonts w:eastAsia="Times New Roman" w:cstheme="minorHAnsi"/>
          <w:color w:val="000000"/>
          <w:sz w:val="32"/>
          <w:szCs w:val="32"/>
        </w:rPr>
      </w:pPr>
      <w:r w:rsidRPr="0085450C">
        <w:rPr>
          <w:rFonts w:eastAsia="Times New Roman" w:cstheme="minorHAnsi"/>
          <w:color w:val="000000"/>
          <w:sz w:val="32"/>
          <w:szCs w:val="32"/>
        </w:rPr>
        <w:lastRenderedPageBreak/>
        <w:t xml:space="preserve">Professional Practice </w:t>
      </w:r>
    </w:p>
    <w:tbl>
      <w:tblPr>
        <w:tblW w:w="5002" w:type="pct"/>
        <w:tblCellSpacing w:w="0" w:type="dxa"/>
        <w:tblInd w:w="-3" w:type="dxa"/>
        <w:tblLayout w:type="fixed"/>
        <w:tblCellMar>
          <w:left w:w="0" w:type="dxa"/>
          <w:right w:w="0" w:type="dxa"/>
        </w:tblCellMar>
        <w:tblLook w:val="04A0" w:firstRow="1" w:lastRow="0" w:firstColumn="1" w:lastColumn="0" w:noHBand="0" w:noVBand="1"/>
      </w:tblPr>
      <w:tblGrid>
        <w:gridCol w:w="24"/>
        <w:gridCol w:w="9340"/>
      </w:tblGrid>
      <w:tr w:rsidR="0073463E" w:rsidRPr="00714542" w14:paraId="6BE283A5" w14:textId="77777777" w:rsidTr="005B247F">
        <w:trPr>
          <w:tblCellSpacing w:w="0" w:type="dxa"/>
        </w:trPr>
        <w:tc>
          <w:tcPr>
            <w:tcW w:w="13" w:type="pct"/>
            <w:noWrap/>
            <w:hideMark/>
          </w:tcPr>
          <w:p w14:paraId="7CADF91D" w14:textId="77777777" w:rsidR="0073463E" w:rsidRPr="00714542" w:rsidRDefault="0073463E" w:rsidP="00AD7BF9">
            <w:pPr>
              <w:spacing w:after="0" w:line="240" w:lineRule="auto"/>
              <w:rPr>
                <w:rFonts w:eastAsia="Times New Roman" w:cstheme="minorHAnsi"/>
                <w:sz w:val="20"/>
                <w:szCs w:val="20"/>
              </w:rPr>
            </w:pPr>
          </w:p>
        </w:tc>
        <w:tc>
          <w:tcPr>
            <w:tcW w:w="4987" w:type="pct"/>
            <w:hideMark/>
          </w:tcPr>
          <w:p w14:paraId="393AB576" w14:textId="77777777" w:rsidR="0073463E" w:rsidRPr="00002F5E" w:rsidRDefault="0073463E" w:rsidP="00AD7BF9">
            <w:pPr>
              <w:spacing w:after="0" w:line="240" w:lineRule="auto"/>
              <w:rPr>
                <w:rFonts w:eastAsia="Times New Roman" w:cstheme="minorHAnsi"/>
                <w:sz w:val="20"/>
                <w:szCs w:val="20"/>
              </w:rPr>
            </w:pPr>
          </w:p>
          <w:p w14:paraId="6EA62044" w14:textId="77777777" w:rsidR="00696B64" w:rsidRPr="00175C14" w:rsidRDefault="0091158B" w:rsidP="00696B64">
            <w:pPr>
              <w:spacing w:after="0" w:line="240" w:lineRule="auto"/>
              <w:rPr>
                <w:rFonts w:eastAsia="Times New Roman" w:cstheme="minorHAnsi"/>
                <w:color w:val="0563C1"/>
                <w:sz w:val="28"/>
                <w:szCs w:val="28"/>
                <w:u w:val="single"/>
              </w:rPr>
            </w:pPr>
            <w:hyperlink r:id="rId16" w:history="1">
              <w:r w:rsidR="00FC45B0" w:rsidRPr="00175C14">
                <w:rPr>
                  <w:rFonts w:eastAsia="Times New Roman" w:cstheme="minorHAnsi"/>
                  <w:color w:val="0563C1"/>
                  <w:sz w:val="28"/>
                  <w:szCs w:val="28"/>
                  <w:u w:val="single"/>
                </w:rPr>
                <w:t>Aligning your Heart for Clients: Positive Benefits of Self-Compassion and its Relationship to Empathy for Increased Clinical Success</w:t>
              </w:r>
            </w:hyperlink>
          </w:p>
          <w:p w14:paraId="68AF1D57" w14:textId="6A0C22F6" w:rsidR="00FC45B0" w:rsidRPr="00696B64" w:rsidRDefault="00FC45B0" w:rsidP="00696B64">
            <w:pPr>
              <w:spacing w:after="0" w:line="240" w:lineRule="auto"/>
              <w:rPr>
                <w:rFonts w:eastAsia="Times New Roman" w:cstheme="minorHAnsi"/>
                <w:color w:val="0563C1"/>
                <w:sz w:val="20"/>
                <w:szCs w:val="20"/>
                <w:u w:val="single"/>
              </w:rPr>
            </w:pPr>
            <w:r w:rsidRPr="00D31AFE">
              <w:rPr>
                <w:rFonts w:cstheme="minorHAnsi"/>
                <w:sz w:val="20"/>
                <w:szCs w:val="20"/>
              </w:rPr>
              <w:t xml:space="preserve">Patti Hinkley EdD., LPC, LMFT, NCC, Anita </w:t>
            </w:r>
            <w:proofErr w:type="spellStart"/>
            <w:r w:rsidRPr="00D31AFE">
              <w:rPr>
                <w:rFonts w:cstheme="minorHAnsi"/>
                <w:sz w:val="20"/>
                <w:szCs w:val="20"/>
              </w:rPr>
              <w:t>Kuhnley</w:t>
            </w:r>
            <w:proofErr w:type="spellEnd"/>
            <w:r w:rsidRPr="00D31AFE">
              <w:rPr>
                <w:rFonts w:cstheme="minorHAnsi"/>
                <w:sz w:val="20"/>
                <w:szCs w:val="20"/>
              </w:rPr>
              <w:t xml:space="preserve"> PhD, LPC</w:t>
            </w:r>
          </w:p>
          <w:p w14:paraId="21057178" w14:textId="77777777" w:rsidR="00FC45B0" w:rsidRPr="00D31AFE" w:rsidRDefault="00FC45B0" w:rsidP="00FC45B0">
            <w:pPr>
              <w:spacing w:before="100" w:beforeAutospacing="1" w:after="100" w:afterAutospacing="1" w:line="240" w:lineRule="auto"/>
              <w:rPr>
                <w:rFonts w:cstheme="minorHAnsi"/>
                <w:sz w:val="20"/>
                <w:szCs w:val="20"/>
              </w:rPr>
            </w:pPr>
            <w:r w:rsidRPr="00D31AFE">
              <w:rPr>
                <w:rFonts w:cstheme="minorHAnsi"/>
                <w:sz w:val="20"/>
                <w:szCs w:val="20"/>
              </w:rPr>
              <w:t>Empathy is a necessary and foundational skill for professional counselors. While many counselors in training naturally demonstrate empathy, there are others who struggle with the construct. This webinar will provide a research-based program for increasing empathy through self-compassion exercises. Findings from an original research study will be discussed as well as the implications for clinicians. Self-compassion exercises will be provided along with ongoing tools to help enhance empathy in the participants.</w:t>
            </w:r>
          </w:p>
          <w:p w14:paraId="68DEBA6B" w14:textId="77777777" w:rsidR="00FC45B0" w:rsidRPr="00D31AFE" w:rsidRDefault="00FC45B0" w:rsidP="00FC45B0">
            <w:pPr>
              <w:pStyle w:val="NormalWeb"/>
              <w:numPr>
                <w:ilvl w:val="0"/>
                <w:numId w:val="19"/>
              </w:numPr>
              <w:rPr>
                <w:rFonts w:asciiTheme="minorHAnsi" w:hAnsiTheme="minorHAnsi" w:cstheme="minorHAnsi"/>
                <w:sz w:val="20"/>
                <w:szCs w:val="20"/>
              </w:rPr>
            </w:pPr>
            <w:r w:rsidRPr="00D31AFE">
              <w:rPr>
                <w:rFonts w:asciiTheme="minorHAnsi" w:hAnsiTheme="minorHAnsi" w:cstheme="minorHAnsi"/>
                <w:sz w:val="20"/>
                <w:szCs w:val="20"/>
              </w:rPr>
              <w:t>Articulate an operational definition of self-compassion.</w:t>
            </w:r>
          </w:p>
          <w:p w14:paraId="43A2930E" w14:textId="77777777" w:rsidR="00FC45B0" w:rsidRPr="00D31AFE" w:rsidRDefault="00FC45B0" w:rsidP="00FC45B0">
            <w:pPr>
              <w:pStyle w:val="NormalWeb"/>
              <w:numPr>
                <w:ilvl w:val="0"/>
                <w:numId w:val="19"/>
              </w:numPr>
              <w:rPr>
                <w:rFonts w:asciiTheme="minorHAnsi" w:hAnsiTheme="minorHAnsi" w:cstheme="minorHAnsi"/>
                <w:sz w:val="20"/>
                <w:szCs w:val="20"/>
              </w:rPr>
            </w:pPr>
            <w:r w:rsidRPr="00D31AFE">
              <w:rPr>
                <w:rFonts w:asciiTheme="minorHAnsi" w:hAnsiTheme="minorHAnsi" w:cstheme="minorHAnsi"/>
                <w:sz w:val="20"/>
                <w:szCs w:val="20"/>
              </w:rPr>
              <w:t>Explore original research findings that reveal insight into the connection between empathy and self-compassion.</w:t>
            </w:r>
          </w:p>
          <w:p w14:paraId="4EF06769" w14:textId="77777777" w:rsidR="00FC45B0" w:rsidRPr="00D31AFE" w:rsidRDefault="00FC45B0" w:rsidP="00FC45B0">
            <w:pPr>
              <w:pStyle w:val="NormalWeb"/>
              <w:numPr>
                <w:ilvl w:val="0"/>
                <w:numId w:val="19"/>
              </w:numPr>
              <w:rPr>
                <w:rFonts w:asciiTheme="minorHAnsi" w:hAnsiTheme="minorHAnsi" w:cstheme="minorHAnsi"/>
                <w:sz w:val="20"/>
                <w:szCs w:val="20"/>
              </w:rPr>
            </w:pPr>
            <w:r w:rsidRPr="00D31AFE">
              <w:rPr>
                <w:rFonts w:asciiTheme="minorHAnsi" w:hAnsiTheme="minorHAnsi" w:cstheme="minorHAnsi"/>
                <w:sz w:val="20"/>
                <w:szCs w:val="20"/>
              </w:rPr>
              <w:t xml:space="preserve">Apply a self-compassion exercise to utilize with </w:t>
            </w:r>
            <w:proofErr w:type="spellStart"/>
            <w:r w:rsidRPr="00D31AFE">
              <w:rPr>
                <w:rFonts w:asciiTheme="minorHAnsi" w:hAnsiTheme="minorHAnsi" w:cstheme="minorHAnsi"/>
                <w:sz w:val="20"/>
                <w:szCs w:val="20"/>
              </w:rPr>
              <w:t>praticum</w:t>
            </w:r>
            <w:proofErr w:type="spellEnd"/>
            <w:r w:rsidRPr="00D31AFE">
              <w:rPr>
                <w:rFonts w:asciiTheme="minorHAnsi" w:hAnsiTheme="minorHAnsi" w:cstheme="minorHAnsi"/>
                <w:sz w:val="20"/>
                <w:szCs w:val="20"/>
              </w:rPr>
              <w:t>/internship students as well as clients.</w:t>
            </w:r>
          </w:p>
          <w:p w14:paraId="77BC137D" w14:textId="215A73EF" w:rsidR="00FC45B0" w:rsidRDefault="009F41CC" w:rsidP="00FC45B0">
            <w:pPr>
              <w:rPr>
                <w:rFonts w:eastAsia="Times New Roman" w:cstheme="minorHAnsi"/>
                <w:color w:val="0563C1"/>
                <w:sz w:val="20"/>
                <w:szCs w:val="20"/>
                <w:u w:val="single"/>
              </w:rPr>
            </w:pPr>
            <w:r>
              <w:rPr>
                <w:rFonts w:cstheme="minorHAnsi"/>
                <w:sz w:val="20"/>
                <w:szCs w:val="20"/>
              </w:rPr>
              <w:t xml:space="preserve">        </w:t>
            </w:r>
            <w:r w:rsidR="00FC45B0" w:rsidRPr="00D31AFE">
              <w:rPr>
                <w:rFonts w:cstheme="minorHAnsi"/>
                <w:sz w:val="20"/>
                <w:szCs w:val="20"/>
              </w:rPr>
              <w:t xml:space="preserve">Quiz link not included in details: </w:t>
            </w:r>
            <w:hyperlink r:id="rId17" w:history="1">
              <w:r w:rsidR="005B247F">
                <w:rPr>
                  <w:rFonts w:eastAsia="Times New Roman" w:cstheme="minorHAnsi"/>
                  <w:color w:val="0563C1"/>
                  <w:sz w:val="20"/>
                  <w:szCs w:val="20"/>
                  <w:u w:val="single"/>
                </w:rPr>
                <w:t>Aligning your Heart for Clients: Quiz Link</w:t>
              </w:r>
            </w:hyperlink>
          </w:p>
          <w:p w14:paraId="3F478024" w14:textId="23359DCE" w:rsidR="005B1B39" w:rsidRDefault="005B1B39" w:rsidP="00FC45B0">
            <w:pPr>
              <w:rPr>
                <w:rFonts w:eastAsia="Times New Roman" w:cstheme="minorHAnsi"/>
                <w:color w:val="0563C1"/>
                <w:sz w:val="20"/>
                <w:szCs w:val="20"/>
                <w:u w:val="single"/>
              </w:rPr>
            </w:pPr>
          </w:p>
          <w:p w14:paraId="4ECAFB89" w14:textId="77777777" w:rsidR="00F625F2" w:rsidRPr="00175C14" w:rsidRDefault="0091158B" w:rsidP="00F625F2">
            <w:pPr>
              <w:spacing w:after="0" w:line="240" w:lineRule="auto"/>
              <w:rPr>
                <w:rFonts w:eastAsia="Times New Roman" w:cstheme="minorHAnsi"/>
                <w:color w:val="0563C1"/>
                <w:sz w:val="28"/>
                <w:szCs w:val="28"/>
                <w:u w:val="single"/>
              </w:rPr>
            </w:pPr>
            <w:hyperlink r:id="rId18" w:history="1">
              <w:r w:rsidR="00F625F2" w:rsidRPr="00175C14">
                <w:rPr>
                  <w:rFonts w:eastAsia="Times New Roman" w:cstheme="minorHAnsi"/>
                  <w:color w:val="0563C1"/>
                  <w:sz w:val="28"/>
                  <w:szCs w:val="28"/>
                  <w:u w:val="single"/>
                </w:rPr>
                <w:t>Ethical Decision Making: Using Case Studies to Practice the Process</w:t>
              </w:r>
            </w:hyperlink>
          </w:p>
          <w:p w14:paraId="6947179C" w14:textId="77777777" w:rsidR="00F625F2" w:rsidRPr="00387F5D" w:rsidRDefault="00F625F2" w:rsidP="00F625F2">
            <w:pPr>
              <w:rPr>
                <w:rFonts w:cstheme="minorHAnsi"/>
                <w:sz w:val="20"/>
                <w:szCs w:val="20"/>
              </w:rPr>
            </w:pPr>
            <w:r w:rsidRPr="00387F5D">
              <w:rPr>
                <w:rFonts w:cstheme="minorHAnsi"/>
                <w:sz w:val="20"/>
                <w:szCs w:val="20"/>
              </w:rPr>
              <w:t>Patricia Kimball, PhD, LPC (VA), LPC-S (VA)</w:t>
            </w:r>
          </w:p>
          <w:p w14:paraId="67619848" w14:textId="77777777" w:rsidR="00F625F2" w:rsidRPr="00387F5D" w:rsidRDefault="00F625F2" w:rsidP="00F625F2">
            <w:pPr>
              <w:rPr>
                <w:rFonts w:eastAsia="Times New Roman" w:cstheme="minorHAnsi"/>
                <w:color w:val="0563C1"/>
                <w:sz w:val="20"/>
                <w:szCs w:val="20"/>
                <w:u w:val="single"/>
              </w:rPr>
            </w:pPr>
            <w:r w:rsidRPr="00387F5D">
              <w:rPr>
                <w:rFonts w:cstheme="minorHAnsi"/>
                <w:sz w:val="20"/>
                <w:szCs w:val="20"/>
              </w:rPr>
              <w:t xml:space="preserve">The American Counseling Associations (ACA; 2014) code of ethics states that “When counselors are faced with ethical dilemmas that are difficult to resolve, they are expected to engage in a carefully considered ethical decision-making process…” (p. 3).  One way to enhance the ability to make an ethical decision is to systematically practice resolving dilemmas </w:t>
            </w:r>
            <w:proofErr w:type="gramStart"/>
            <w:r w:rsidRPr="00387F5D">
              <w:rPr>
                <w:rFonts w:cstheme="minorHAnsi"/>
                <w:sz w:val="20"/>
                <w:szCs w:val="20"/>
              </w:rPr>
              <w:t>through the use of</w:t>
            </w:r>
            <w:proofErr w:type="gramEnd"/>
            <w:r w:rsidRPr="00387F5D">
              <w:rPr>
                <w:rFonts w:cstheme="minorHAnsi"/>
                <w:sz w:val="20"/>
                <w:szCs w:val="20"/>
              </w:rPr>
              <w:t xml:space="preserve"> case studies. This seminar will use an ethical dilemma case study to practice the step by step process of coming to an acceptable solution. Because the ACA does not specify a particular model, the basic elements for ethical decision making by Herlihy and Corey (2014) will be reviewed for this exercise and the Forester-Miller and Davis (1996) Model will be modified for use. Additionally, participants will engage in working through the dilemma to increase understanding of their own thought process when arriving at an ethical decision. </w:t>
            </w:r>
          </w:p>
          <w:p w14:paraId="261BEF7B" w14:textId="77777777" w:rsidR="00F625F2" w:rsidRPr="00387F5D" w:rsidRDefault="00F625F2" w:rsidP="00F625F2">
            <w:pPr>
              <w:pStyle w:val="ListParagraph"/>
              <w:numPr>
                <w:ilvl w:val="0"/>
                <w:numId w:val="14"/>
              </w:numPr>
              <w:spacing w:before="100" w:beforeAutospacing="1" w:after="100" w:afterAutospacing="1" w:line="240" w:lineRule="auto"/>
              <w:rPr>
                <w:rFonts w:eastAsia="Times New Roman" w:cstheme="minorHAnsi"/>
                <w:sz w:val="20"/>
                <w:szCs w:val="20"/>
              </w:rPr>
            </w:pPr>
            <w:r w:rsidRPr="00387F5D">
              <w:rPr>
                <w:rFonts w:eastAsia="Times New Roman" w:cstheme="minorHAnsi"/>
                <w:sz w:val="20"/>
                <w:szCs w:val="20"/>
              </w:rPr>
              <w:t>Learn the importance of practicing ethical decision making.</w:t>
            </w:r>
          </w:p>
          <w:p w14:paraId="18BEF5B0" w14:textId="77777777" w:rsidR="00F625F2" w:rsidRPr="00387F5D" w:rsidRDefault="00F625F2" w:rsidP="00F625F2">
            <w:pPr>
              <w:pStyle w:val="ListParagraph"/>
              <w:numPr>
                <w:ilvl w:val="0"/>
                <w:numId w:val="14"/>
              </w:numPr>
              <w:spacing w:before="100" w:beforeAutospacing="1" w:after="100" w:afterAutospacing="1" w:line="240" w:lineRule="auto"/>
              <w:rPr>
                <w:rFonts w:eastAsia="Times New Roman" w:cstheme="minorHAnsi"/>
                <w:sz w:val="20"/>
                <w:szCs w:val="20"/>
              </w:rPr>
            </w:pPr>
            <w:r w:rsidRPr="00387F5D">
              <w:rPr>
                <w:rFonts w:eastAsia="Times New Roman" w:cstheme="minorHAnsi"/>
                <w:sz w:val="20"/>
                <w:szCs w:val="20"/>
              </w:rPr>
              <w:t xml:space="preserve">Identify the basic elements of most ethical </w:t>
            </w:r>
            <w:proofErr w:type="gramStart"/>
            <w:r w:rsidRPr="00387F5D">
              <w:rPr>
                <w:rFonts w:eastAsia="Times New Roman" w:cstheme="minorHAnsi"/>
                <w:sz w:val="20"/>
                <w:szCs w:val="20"/>
              </w:rPr>
              <w:t>decision making</w:t>
            </w:r>
            <w:proofErr w:type="gramEnd"/>
            <w:r w:rsidRPr="00387F5D">
              <w:rPr>
                <w:rFonts w:eastAsia="Times New Roman" w:cstheme="minorHAnsi"/>
                <w:sz w:val="20"/>
                <w:szCs w:val="20"/>
              </w:rPr>
              <w:t xml:space="preserve"> models.</w:t>
            </w:r>
          </w:p>
          <w:p w14:paraId="70E416A9" w14:textId="77777777" w:rsidR="00F625F2" w:rsidRPr="00387F5D" w:rsidRDefault="00F625F2" w:rsidP="00F625F2">
            <w:pPr>
              <w:pStyle w:val="ListParagraph"/>
              <w:numPr>
                <w:ilvl w:val="0"/>
                <w:numId w:val="14"/>
              </w:numPr>
              <w:spacing w:before="100" w:beforeAutospacing="1" w:after="100" w:afterAutospacing="1" w:line="240" w:lineRule="auto"/>
              <w:rPr>
                <w:rFonts w:eastAsia="Times New Roman" w:cstheme="minorHAnsi"/>
                <w:sz w:val="20"/>
                <w:szCs w:val="20"/>
              </w:rPr>
            </w:pPr>
            <w:r w:rsidRPr="00387F5D">
              <w:rPr>
                <w:rFonts w:eastAsia="Times New Roman" w:cstheme="minorHAnsi"/>
                <w:sz w:val="20"/>
                <w:szCs w:val="20"/>
              </w:rPr>
              <w:t>Practice implementing the basic elements of ethical decision making with an ethical dilemma case study.</w:t>
            </w:r>
          </w:p>
          <w:p w14:paraId="5AF39C96" w14:textId="77777777" w:rsidR="00F625F2" w:rsidRDefault="00F625F2" w:rsidP="00FC45B0">
            <w:pPr>
              <w:rPr>
                <w:rFonts w:eastAsia="Times New Roman" w:cstheme="minorHAnsi"/>
                <w:color w:val="0563C1"/>
                <w:sz w:val="20"/>
                <w:szCs w:val="20"/>
                <w:u w:val="single"/>
              </w:rPr>
            </w:pPr>
          </w:p>
          <w:p w14:paraId="595EADB0" w14:textId="77777777" w:rsidR="005B1B39" w:rsidRPr="00175C14" w:rsidRDefault="0091158B" w:rsidP="005B1B39">
            <w:pPr>
              <w:spacing w:after="0" w:line="240" w:lineRule="auto"/>
              <w:rPr>
                <w:rFonts w:eastAsia="Times New Roman" w:cstheme="minorHAnsi"/>
                <w:color w:val="0563C1"/>
                <w:sz w:val="28"/>
                <w:szCs w:val="28"/>
                <w:u w:val="single"/>
              </w:rPr>
            </w:pPr>
            <w:hyperlink r:id="rId19" w:history="1">
              <w:r w:rsidR="005B1B39" w:rsidRPr="00175C14">
                <w:rPr>
                  <w:rFonts w:eastAsia="Times New Roman" w:cstheme="minorHAnsi"/>
                  <w:color w:val="0563C1"/>
                  <w:sz w:val="28"/>
                  <w:szCs w:val="28"/>
                  <w:u w:val="single"/>
                </w:rPr>
                <w:t>Finding Solutions: Effective Goal Setting and Problem Solving for Increased Quality of Life</w:t>
              </w:r>
            </w:hyperlink>
          </w:p>
          <w:p w14:paraId="710B95A6" w14:textId="77777777" w:rsidR="005B1B39" w:rsidRPr="008377C2" w:rsidRDefault="005B1B39" w:rsidP="005B1B39">
            <w:pPr>
              <w:rPr>
                <w:rFonts w:cstheme="minorHAnsi"/>
                <w:sz w:val="20"/>
                <w:szCs w:val="20"/>
              </w:rPr>
            </w:pPr>
            <w:r w:rsidRPr="008377C2">
              <w:rPr>
                <w:rFonts w:cstheme="minorHAnsi"/>
                <w:sz w:val="20"/>
                <w:szCs w:val="20"/>
              </w:rPr>
              <w:t>Timothy Sosin, MA, LPC, NCC</w:t>
            </w:r>
          </w:p>
          <w:p w14:paraId="6478F990" w14:textId="77777777" w:rsidR="005B1B39" w:rsidRPr="008377C2" w:rsidRDefault="005B1B39" w:rsidP="005B1B39">
            <w:pPr>
              <w:rPr>
                <w:rFonts w:cstheme="minorHAnsi"/>
                <w:sz w:val="20"/>
                <w:szCs w:val="20"/>
              </w:rPr>
            </w:pPr>
            <w:r w:rsidRPr="008377C2">
              <w:rPr>
                <w:rFonts w:cstheme="minorHAnsi"/>
                <w:sz w:val="20"/>
                <w:szCs w:val="20"/>
              </w:rPr>
              <w:t xml:space="preserve">Many young individuals desire to increase their sense of satisfaction in life but find themselves overwhelmed by the weight of compounding factors that make healthy change seem like a distant dream. However, evidence has shown that there are clear cut solutions for individuals feeling stuck, enabling them to move in forward motion. </w:t>
            </w:r>
            <w:r w:rsidRPr="008377C2">
              <w:rPr>
                <w:rFonts w:cstheme="minorHAnsi"/>
                <w:sz w:val="20"/>
                <w:szCs w:val="20"/>
              </w:rPr>
              <w:lastRenderedPageBreak/>
              <w:t>This session will provide helpers with a streng</w:t>
            </w:r>
            <w:r>
              <w:rPr>
                <w:rFonts w:cstheme="minorHAnsi"/>
                <w:sz w:val="20"/>
                <w:szCs w:val="20"/>
              </w:rPr>
              <w:t>t</w:t>
            </w:r>
            <w:r w:rsidRPr="008377C2">
              <w:rPr>
                <w:rFonts w:cstheme="minorHAnsi"/>
                <w:sz w:val="20"/>
                <w:szCs w:val="20"/>
              </w:rPr>
              <w:t>h-based language and plan for helping individuals engage in self-assessment and then set relevant goals and solve pervasive problems keeping them from the success they seek.</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20"/>
            </w:tblGrid>
            <w:tr w:rsidR="005B1B39" w:rsidRPr="004F17D8" w14:paraId="5322F5A4" w14:textId="77777777" w:rsidTr="00696B64">
              <w:trPr>
                <w:tblCellSpacing w:w="0" w:type="dxa"/>
              </w:trPr>
              <w:tc>
                <w:tcPr>
                  <w:tcW w:w="6" w:type="dxa"/>
                  <w:noWrap/>
                  <w:hideMark/>
                </w:tcPr>
                <w:p w14:paraId="100AF7AF" w14:textId="77777777" w:rsidR="005B1B39" w:rsidRPr="004F17D8" w:rsidRDefault="005B1B39" w:rsidP="005B1B39">
                  <w:pPr>
                    <w:spacing w:after="0" w:line="240" w:lineRule="auto"/>
                    <w:rPr>
                      <w:rFonts w:eastAsia="Times New Roman" w:cstheme="minorHAnsi"/>
                      <w:sz w:val="20"/>
                      <w:szCs w:val="20"/>
                    </w:rPr>
                  </w:pPr>
                </w:p>
              </w:tc>
              <w:tc>
                <w:tcPr>
                  <w:tcW w:w="9348" w:type="dxa"/>
                  <w:hideMark/>
                </w:tcPr>
                <w:p w14:paraId="0FCCBD68" w14:textId="77777777" w:rsidR="005B1B39" w:rsidRPr="008377C2" w:rsidRDefault="005B1B39" w:rsidP="005B1B39">
                  <w:pPr>
                    <w:pStyle w:val="ListParagraph"/>
                    <w:numPr>
                      <w:ilvl w:val="0"/>
                      <w:numId w:val="10"/>
                    </w:numPr>
                    <w:spacing w:before="100" w:beforeAutospacing="1" w:after="100" w:afterAutospacing="1" w:line="240" w:lineRule="auto"/>
                    <w:rPr>
                      <w:rFonts w:eastAsia="Times New Roman" w:cstheme="minorHAnsi"/>
                      <w:sz w:val="20"/>
                      <w:szCs w:val="20"/>
                    </w:rPr>
                  </w:pPr>
                  <w:r w:rsidRPr="008377C2">
                    <w:rPr>
                      <w:rFonts w:eastAsia="Times New Roman" w:cstheme="minorHAnsi"/>
                      <w:sz w:val="20"/>
                      <w:szCs w:val="20"/>
                    </w:rPr>
                    <w:t>​To empower attendees with the ability to empower their clients or mentees to create change in their lives</w:t>
                  </w:r>
                </w:p>
                <w:p w14:paraId="3C8B078A" w14:textId="77777777" w:rsidR="005B1B39" w:rsidRPr="008377C2" w:rsidRDefault="005B1B39" w:rsidP="005B1B39">
                  <w:pPr>
                    <w:pStyle w:val="ListParagraph"/>
                    <w:numPr>
                      <w:ilvl w:val="0"/>
                      <w:numId w:val="10"/>
                    </w:numPr>
                    <w:spacing w:before="100" w:beforeAutospacing="1" w:after="100" w:afterAutospacing="1" w:line="240" w:lineRule="auto"/>
                    <w:rPr>
                      <w:rFonts w:eastAsia="Times New Roman" w:cstheme="minorHAnsi"/>
                      <w:sz w:val="20"/>
                      <w:szCs w:val="20"/>
                    </w:rPr>
                  </w:pPr>
                  <w:r w:rsidRPr="008377C2">
                    <w:rPr>
                      <w:rFonts w:eastAsia="Times New Roman" w:cstheme="minorHAnsi"/>
                      <w:sz w:val="20"/>
                      <w:szCs w:val="20"/>
                    </w:rPr>
                    <w:t xml:space="preserve">To teach evidence-based goal setting and </w:t>
                  </w:r>
                  <w:proofErr w:type="gramStart"/>
                  <w:r w:rsidRPr="008377C2">
                    <w:rPr>
                      <w:rFonts w:eastAsia="Times New Roman" w:cstheme="minorHAnsi"/>
                      <w:sz w:val="20"/>
                      <w:szCs w:val="20"/>
                    </w:rPr>
                    <w:t>problem solving</w:t>
                  </w:r>
                  <w:proofErr w:type="gramEnd"/>
                  <w:r w:rsidRPr="008377C2">
                    <w:rPr>
                      <w:rFonts w:eastAsia="Times New Roman" w:cstheme="minorHAnsi"/>
                      <w:sz w:val="20"/>
                      <w:szCs w:val="20"/>
                    </w:rPr>
                    <w:t xml:space="preserve"> strategies.</w:t>
                  </w:r>
                </w:p>
                <w:p w14:paraId="3CACFAEC" w14:textId="77777777" w:rsidR="005B1B39" w:rsidRPr="008377C2" w:rsidRDefault="005B1B39" w:rsidP="005B1B39">
                  <w:pPr>
                    <w:pStyle w:val="ListParagraph"/>
                    <w:numPr>
                      <w:ilvl w:val="0"/>
                      <w:numId w:val="10"/>
                    </w:numPr>
                    <w:spacing w:before="100" w:beforeAutospacing="1" w:after="100" w:afterAutospacing="1" w:line="240" w:lineRule="auto"/>
                    <w:rPr>
                      <w:rFonts w:eastAsia="Times New Roman" w:cstheme="minorHAnsi"/>
                      <w:sz w:val="20"/>
                      <w:szCs w:val="20"/>
                    </w:rPr>
                  </w:pPr>
                  <w:r w:rsidRPr="008377C2">
                    <w:rPr>
                      <w:rFonts w:eastAsia="Times New Roman" w:cstheme="minorHAnsi"/>
                      <w:sz w:val="20"/>
                      <w:szCs w:val="20"/>
                    </w:rPr>
                    <w:t>To provide training to utilize language that promotes change and progress and forward motion. </w:t>
                  </w:r>
                </w:p>
              </w:tc>
            </w:tr>
          </w:tbl>
          <w:p w14:paraId="209398EE" w14:textId="1ADE7E3D" w:rsidR="005B1B39" w:rsidRDefault="005B1B39" w:rsidP="00FC45B0">
            <w:pPr>
              <w:rPr>
                <w:rFonts w:eastAsia="Times New Roman" w:cstheme="minorHAnsi"/>
                <w:color w:val="0563C1"/>
                <w:sz w:val="20"/>
                <w:szCs w:val="20"/>
                <w:u w:val="single"/>
              </w:rPr>
            </w:pPr>
          </w:p>
          <w:p w14:paraId="3BF275E7" w14:textId="77777777" w:rsidR="005B247F" w:rsidRPr="00175C14" w:rsidRDefault="0091158B" w:rsidP="005B247F">
            <w:pPr>
              <w:spacing w:after="0" w:line="240" w:lineRule="auto"/>
              <w:rPr>
                <w:rFonts w:eastAsia="Times New Roman" w:cstheme="minorHAnsi"/>
                <w:color w:val="0563C1"/>
                <w:sz w:val="28"/>
                <w:szCs w:val="28"/>
                <w:u w:val="single"/>
              </w:rPr>
            </w:pPr>
            <w:hyperlink r:id="rId20" w:history="1">
              <w:r w:rsidR="00E307DB" w:rsidRPr="00175C14">
                <w:rPr>
                  <w:rFonts w:eastAsia="Times New Roman" w:cstheme="minorHAnsi"/>
                  <w:color w:val="0563C1"/>
                  <w:sz w:val="28"/>
                  <w:szCs w:val="28"/>
                  <w:u w:val="single"/>
                </w:rPr>
                <w:t>Improving School Counselor-Principal Relationships</w:t>
              </w:r>
            </w:hyperlink>
          </w:p>
          <w:p w14:paraId="2F18D74F" w14:textId="0ECBCFE0" w:rsidR="00E307DB" w:rsidRPr="005B247F" w:rsidRDefault="00E307DB" w:rsidP="005B247F">
            <w:pPr>
              <w:spacing w:after="0" w:line="240" w:lineRule="auto"/>
              <w:rPr>
                <w:rFonts w:eastAsia="Times New Roman" w:cstheme="minorHAnsi"/>
                <w:color w:val="0563C1"/>
                <w:sz w:val="20"/>
                <w:szCs w:val="20"/>
                <w:u w:val="single"/>
              </w:rPr>
            </w:pPr>
            <w:r w:rsidRPr="00E54949">
              <w:rPr>
                <w:rFonts w:cstheme="minorHAnsi"/>
                <w:sz w:val="20"/>
                <w:szCs w:val="20"/>
              </w:rPr>
              <w:t xml:space="preserve">Denise </w:t>
            </w:r>
            <w:proofErr w:type="gramStart"/>
            <w:r w:rsidRPr="00E54949">
              <w:rPr>
                <w:rFonts w:cstheme="minorHAnsi"/>
                <w:sz w:val="20"/>
                <w:szCs w:val="20"/>
              </w:rPr>
              <w:t>Ebersole,​</w:t>
            </w:r>
            <w:proofErr w:type="gramEnd"/>
            <w:r w:rsidRPr="00E54949">
              <w:rPr>
                <w:rFonts w:cstheme="minorHAnsi"/>
                <w:sz w:val="20"/>
                <w:szCs w:val="20"/>
              </w:rPr>
              <w:t xml:space="preserve"> Ph.D., LPC, ACS, NCC, NCSC</w:t>
            </w:r>
          </w:p>
          <w:p w14:paraId="6708B4D5" w14:textId="77777777" w:rsidR="00E307DB" w:rsidRPr="00E54949" w:rsidRDefault="00E307DB" w:rsidP="00E307DB">
            <w:pPr>
              <w:pStyle w:val="NormalWeb"/>
              <w:rPr>
                <w:rFonts w:asciiTheme="minorHAnsi" w:hAnsiTheme="minorHAnsi" w:cstheme="minorHAnsi"/>
                <w:sz w:val="20"/>
                <w:szCs w:val="20"/>
              </w:rPr>
            </w:pPr>
            <w:r w:rsidRPr="00E54949">
              <w:rPr>
                <w:rFonts w:asciiTheme="minorHAnsi" w:hAnsiTheme="minorHAnsi" w:cstheme="minorHAnsi"/>
                <w:sz w:val="20"/>
                <w:szCs w:val="20"/>
              </w:rPr>
              <w:t xml:space="preserve">The purpose of this presentation is to encourage school counselors to intentionally improve school counselor-principal relationships </w:t>
            </w:r>
            <w:proofErr w:type="gramStart"/>
            <w:r w:rsidRPr="00E54949">
              <w:rPr>
                <w:rFonts w:asciiTheme="minorHAnsi" w:hAnsiTheme="minorHAnsi" w:cstheme="minorHAnsi"/>
                <w:sz w:val="20"/>
                <w:szCs w:val="20"/>
              </w:rPr>
              <w:t>through the use of</w:t>
            </w:r>
            <w:proofErr w:type="gramEnd"/>
            <w:r w:rsidRPr="00E54949">
              <w:rPr>
                <w:rFonts w:asciiTheme="minorHAnsi" w:hAnsiTheme="minorHAnsi" w:cstheme="minorHAnsi"/>
                <w:sz w:val="20"/>
                <w:szCs w:val="20"/>
              </w:rPr>
              <w:t xml:space="preserve"> specific evidence-based strategies.</w:t>
            </w:r>
          </w:p>
          <w:p w14:paraId="540E45FD" w14:textId="77777777" w:rsidR="00E307DB" w:rsidRPr="00E54949" w:rsidRDefault="00E307DB" w:rsidP="00E307DB">
            <w:pPr>
              <w:pStyle w:val="ListParagraph"/>
              <w:numPr>
                <w:ilvl w:val="0"/>
                <w:numId w:val="15"/>
              </w:numPr>
              <w:spacing w:before="100" w:beforeAutospacing="1" w:after="100" w:afterAutospacing="1" w:line="240" w:lineRule="auto"/>
              <w:rPr>
                <w:rFonts w:eastAsia="Times New Roman" w:cstheme="minorHAnsi"/>
                <w:sz w:val="20"/>
                <w:szCs w:val="20"/>
              </w:rPr>
            </w:pPr>
            <w:r w:rsidRPr="00E54949">
              <w:rPr>
                <w:rFonts w:eastAsia="Times New Roman" w:cstheme="minorHAnsi"/>
                <w:color w:val="000000"/>
                <w:sz w:val="20"/>
                <w:szCs w:val="20"/>
              </w:rPr>
              <w:t>Compare and contrast the unique roles of the school counselor and principal.</w:t>
            </w:r>
          </w:p>
          <w:p w14:paraId="429FE95B" w14:textId="77777777" w:rsidR="00E307DB" w:rsidRPr="00E54949" w:rsidRDefault="00E307DB" w:rsidP="00E307DB">
            <w:pPr>
              <w:pStyle w:val="ListParagraph"/>
              <w:numPr>
                <w:ilvl w:val="0"/>
                <w:numId w:val="15"/>
              </w:numPr>
              <w:spacing w:before="100" w:beforeAutospacing="1" w:after="100" w:afterAutospacing="1" w:line="240" w:lineRule="auto"/>
              <w:rPr>
                <w:rFonts w:eastAsia="Times New Roman" w:cstheme="minorHAnsi"/>
                <w:sz w:val="20"/>
                <w:szCs w:val="20"/>
              </w:rPr>
            </w:pPr>
            <w:r w:rsidRPr="00E54949">
              <w:rPr>
                <w:rFonts w:eastAsia="Times New Roman" w:cstheme="minorHAnsi"/>
                <w:color w:val="000000"/>
                <w:sz w:val="20"/>
                <w:szCs w:val="20"/>
              </w:rPr>
              <w:t xml:space="preserve">Analyze recent research on the need for an improved school counselor-principal relationship. </w:t>
            </w:r>
          </w:p>
          <w:p w14:paraId="0BC817DC" w14:textId="77777777" w:rsidR="00E307DB" w:rsidRPr="00E54949" w:rsidRDefault="00E307DB" w:rsidP="00E307DB">
            <w:pPr>
              <w:pStyle w:val="ListParagraph"/>
              <w:numPr>
                <w:ilvl w:val="0"/>
                <w:numId w:val="15"/>
              </w:numPr>
              <w:spacing w:before="100" w:beforeAutospacing="1" w:after="100" w:afterAutospacing="1" w:line="240" w:lineRule="auto"/>
              <w:rPr>
                <w:rFonts w:eastAsia="Times New Roman" w:cstheme="minorHAnsi"/>
                <w:sz w:val="20"/>
                <w:szCs w:val="20"/>
              </w:rPr>
            </w:pPr>
            <w:r w:rsidRPr="00E54949">
              <w:rPr>
                <w:rFonts w:eastAsia="Times New Roman" w:cstheme="minorHAnsi"/>
                <w:color w:val="000000"/>
                <w:sz w:val="20"/>
                <w:szCs w:val="20"/>
              </w:rPr>
              <w:t>Identify and utilize specific evidence-based strategies to improve the relationship.</w:t>
            </w:r>
          </w:p>
          <w:p w14:paraId="649DBA1B" w14:textId="77777777" w:rsidR="00E307DB" w:rsidRPr="00D31AFE" w:rsidRDefault="00E307DB" w:rsidP="00FC45B0">
            <w:pPr>
              <w:rPr>
                <w:rFonts w:eastAsia="Times New Roman" w:cstheme="minorHAnsi"/>
                <w:color w:val="0563C1"/>
                <w:sz w:val="20"/>
                <w:szCs w:val="20"/>
                <w:u w:val="single"/>
              </w:rPr>
            </w:pPr>
          </w:p>
          <w:p w14:paraId="62A23641" w14:textId="77777777" w:rsidR="005B247F" w:rsidRPr="00175C14" w:rsidRDefault="0091158B" w:rsidP="005B247F">
            <w:pPr>
              <w:spacing w:after="0" w:line="240" w:lineRule="auto"/>
              <w:rPr>
                <w:rFonts w:eastAsia="Times New Roman" w:cstheme="minorHAnsi"/>
                <w:color w:val="0563C1"/>
                <w:sz w:val="28"/>
                <w:szCs w:val="28"/>
                <w:u w:val="single"/>
              </w:rPr>
            </w:pPr>
            <w:hyperlink r:id="rId21" w:history="1">
              <w:r w:rsidR="00F5162C" w:rsidRPr="00175C14">
                <w:rPr>
                  <w:rFonts w:eastAsia="Times New Roman" w:cstheme="minorHAnsi"/>
                  <w:color w:val="0563C1"/>
                  <w:sz w:val="28"/>
                  <w:szCs w:val="28"/>
                  <w:u w:val="single"/>
                </w:rPr>
                <w:t>Integrating Body-Based, Bilateral Stimulation into Trauma Treatment</w:t>
              </w:r>
            </w:hyperlink>
          </w:p>
          <w:p w14:paraId="13220FDB" w14:textId="4B6AFE15" w:rsidR="00F5162C" w:rsidRPr="005B247F" w:rsidRDefault="00F5162C" w:rsidP="005B247F">
            <w:pPr>
              <w:spacing w:after="0" w:line="240" w:lineRule="auto"/>
              <w:rPr>
                <w:rFonts w:eastAsia="Times New Roman" w:cstheme="minorHAnsi"/>
                <w:color w:val="0563C1"/>
                <w:sz w:val="20"/>
                <w:szCs w:val="20"/>
                <w:u w:val="single"/>
              </w:rPr>
            </w:pPr>
            <w:r w:rsidRPr="00F22A7B">
              <w:rPr>
                <w:rFonts w:cstheme="minorHAnsi"/>
                <w:sz w:val="20"/>
                <w:szCs w:val="20"/>
              </w:rPr>
              <w:t>Timothy Sosin, MA, NCC, LPC</w:t>
            </w:r>
          </w:p>
          <w:p w14:paraId="1CC6EEE5" w14:textId="77777777" w:rsidR="00F5162C" w:rsidRPr="00F22A7B" w:rsidRDefault="00F5162C" w:rsidP="00F5162C">
            <w:pPr>
              <w:spacing w:before="100" w:beforeAutospacing="1" w:after="100" w:afterAutospacing="1" w:line="240" w:lineRule="auto"/>
              <w:rPr>
                <w:rFonts w:cstheme="minorHAnsi"/>
                <w:sz w:val="20"/>
                <w:szCs w:val="20"/>
              </w:rPr>
            </w:pPr>
            <w:r w:rsidRPr="00F22A7B">
              <w:rPr>
                <w:rFonts w:cstheme="minorHAnsi"/>
                <w:sz w:val="20"/>
                <w:szCs w:val="20"/>
              </w:rPr>
              <w:t xml:space="preserve">The profound effects of trauma are experienced in the body, </w:t>
            </w:r>
            <w:proofErr w:type="gramStart"/>
            <w:r w:rsidRPr="00F22A7B">
              <w:rPr>
                <w:rFonts w:cstheme="minorHAnsi"/>
                <w:sz w:val="20"/>
                <w:szCs w:val="20"/>
              </w:rPr>
              <w:t>mind</w:t>
            </w:r>
            <w:proofErr w:type="gramEnd"/>
            <w:r w:rsidRPr="00F22A7B">
              <w:rPr>
                <w:rFonts w:cstheme="minorHAnsi"/>
                <w:sz w:val="20"/>
                <w:szCs w:val="20"/>
              </w:rPr>
              <w:t xml:space="preserve"> and spirit, resulting in the need for methods that integrate all three into trauma treatment and healing. Due to the debilitating nature of trauma, it is important that clients learn how to find peace and control within their daily experience of their symptoms of trauma, starting with the body. We are designed with bodily mechanisms that can be utilized to help us regulate emotionally, creating a sense of safety that is required to engage in the work of trauma healing. Bilateral Stimulation techniques are body-based techniques that accomplish the goal of creating that much needed sense of safety. This presentation is also relevant to the field because training in Bilateral Stimulation Techniques is not widely available to counselors without advanced trauma treatment, but these techniques hold such value to the preliminary stages of counseling that is </w:t>
            </w:r>
            <w:proofErr w:type="spellStart"/>
            <w:r w:rsidRPr="00F22A7B">
              <w:rPr>
                <w:rFonts w:cstheme="minorHAnsi"/>
                <w:sz w:val="20"/>
                <w:szCs w:val="20"/>
              </w:rPr>
              <w:t>is</w:t>
            </w:r>
            <w:proofErr w:type="spellEnd"/>
            <w:r w:rsidRPr="00F22A7B">
              <w:rPr>
                <w:rFonts w:cstheme="minorHAnsi"/>
                <w:sz w:val="20"/>
                <w:szCs w:val="20"/>
              </w:rPr>
              <w:t xml:space="preserve"> necessary that they be shared.</w:t>
            </w:r>
          </w:p>
          <w:p w14:paraId="16C792B9" w14:textId="77777777" w:rsidR="00F5162C" w:rsidRPr="00F22A7B" w:rsidRDefault="00F5162C" w:rsidP="00F5162C">
            <w:pPr>
              <w:pStyle w:val="NormalWeb"/>
              <w:numPr>
                <w:ilvl w:val="0"/>
                <w:numId w:val="7"/>
              </w:numPr>
              <w:rPr>
                <w:rFonts w:asciiTheme="minorHAnsi" w:hAnsiTheme="minorHAnsi" w:cstheme="minorHAnsi"/>
                <w:sz w:val="20"/>
                <w:szCs w:val="20"/>
              </w:rPr>
            </w:pPr>
            <w:r w:rsidRPr="00F22A7B">
              <w:rPr>
                <w:rFonts w:asciiTheme="minorHAnsi" w:hAnsiTheme="minorHAnsi" w:cstheme="minorHAnsi"/>
                <w:sz w:val="20"/>
                <w:szCs w:val="20"/>
              </w:rPr>
              <w:t xml:space="preserve">​To increase understanding of how combining BLS </w:t>
            </w:r>
            <w:proofErr w:type="spellStart"/>
            <w:r w:rsidRPr="00F22A7B">
              <w:rPr>
                <w:rFonts w:asciiTheme="minorHAnsi" w:hAnsiTheme="minorHAnsi" w:cstheme="minorHAnsi"/>
                <w:sz w:val="20"/>
                <w:szCs w:val="20"/>
              </w:rPr>
              <w:t>techniues</w:t>
            </w:r>
            <w:proofErr w:type="spellEnd"/>
            <w:r w:rsidRPr="00F22A7B">
              <w:rPr>
                <w:rFonts w:asciiTheme="minorHAnsi" w:hAnsiTheme="minorHAnsi" w:cstheme="minorHAnsi"/>
                <w:sz w:val="20"/>
                <w:szCs w:val="20"/>
              </w:rPr>
              <w:t xml:space="preserve"> with therapeutic interventions can increase the felt safety and strength that clients dealing with the effects of trauma in their lives. </w:t>
            </w:r>
          </w:p>
          <w:p w14:paraId="01547A49" w14:textId="7398D0CF" w:rsidR="00F5162C" w:rsidRPr="00F22A7B" w:rsidRDefault="00F5162C" w:rsidP="00F5162C">
            <w:pPr>
              <w:pStyle w:val="NormalWeb"/>
              <w:numPr>
                <w:ilvl w:val="0"/>
                <w:numId w:val="7"/>
              </w:numPr>
              <w:rPr>
                <w:rFonts w:asciiTheme="minorHAnsi" w:hAnsiTheme="minorHAnsi" w:cstheme="minorHAnsi"/>
                <w:sz w:val="20"/>
                <w:szCs w:val="20"/>
              </w:rPr>
            </w:pPr>
            <w:r w:rsidRPr="00F22A7B">
              <w:rPr>
                <w:rFonts w:asciiTheme="minorHAnsi" w:hAnsiTheme="minorHAnsi" w:cstheme="minorHAnsi"/>
                <w:sz w:val="20"/>
                <w:szCs w:val="20"/>
              </w:rPr>
              <w:t xml:space="preserve">To build knowledge about bilateral stimulation and to what degree it positively impacts treatment and client </w:t>
            </w:r>
            <w:r w:rsidR="00300BEA">
              <w:rPr>
                <w:rFonts w:asciiTheme="minorHAnsi" w:hAnsiTheme="minorHAnsi" w:cstheme="minorHAnsi"/>
                <w:sz w:val="20"/>
                <w:szCs w:val="20"/>
              </w:rPr>
              <w:t>“</w:t>
            </w:r>
            <w:r w:rsidRPr="00F22A7B">
              <w:rPr>
                <w:rFonts w:asciiTheme="minorHAnsi" w:hAnsiTheme="minorHAnsi" w:cstheme="minorHAnsi"/>
                <w:sz w:val="20"/>
                <w:szCs w:val="20"/>
              </w:rPr>
              <w:t>agency.</w:t>
            </w:r>
            <w:r w:rsidR="00300BEA">
              <w:rPr>
                <w:rFonts w:asciiTheme="minorHAnsi" w:hAnsiTheme="minorHAnsi" w:cstheme="minorHAnsi"/>
                <w:sz w:val="20"/>
                <w:szCs w:val="20"/>
              </w:rPr>
              <w:t>”</w:t>
            </w:r>
          </w:p>
          <w:p w14:paraId="4F38B84A" w14:textId="77777777" w:rsidR="005B247F" w:rsidRDefault="00F5162C" w:rsidP="00F5162C">
            <w:pPr>
              <w:pStyle w:val="NormalWeb"/>
              <w:numPr>
                <w:ilvl w:val="0"/>
                <w:numId w:val="7"/>
              </w:numPr>
              <w:rPr>
                <w:rFonts w:asciiTheme="minorHAnsi" w:hAnsiTheme="minorHAnsi" w:cstheme="minorHAnsi"/>
                <w:sz w:val="20"/>
                <w:szCs w:val="20"/>
              </w:rPr>
            </w:pPr>
            <w:r w:rsidRPr="00F22A7B">
              <w:rPr>
                <w:rFonts w:asciiTheme="minorHAnsi" w:hAnsiTheme="minorHAnsi" w:cstheme="minorHAnsi"/>
                <w:sz w:val="20"/>
                <w:szCs w:val="20"/>
              </w:rPr>
              <w:t xml:space="preserve">To demonstrate various techniques that integrate bodily healing mechanisms to promote trauma healing, down-regulation and strengthening of the body, </w:t>
            </w:r>
            <w:proofErr w:type="gramStart"/>
            <w:r w:rsidRPr="00F22A7B">
              <w:rPr>
                <w:rFonts w:asciiTheme="minorHAnsi" w:hAnsiTheme="minorHAnsi" w:cstheme="minorHAnsi"/>
                <w:sz w:val="20"/>
                <w:szCs w:val="20"/>
              </w:rPr>
              <w:t>mind</w:t>
            </w:r>
            <w:proofErr w:type="gramEnd"/>
            <w:r w:rsidRPr="00F22A7B">
              <w:rPr>
                <w:rFonts w:asciiTheme="minorHAnsi" w:hAnsiTheme="minorHAnsi" w:cstheme="minorHAnsi"/>
                <w:sz w:val="20"/>
                <w:szCs w:val="20"/>
              </w:rPr>
              <w:t xml:space="preserve"> and spirit.</w:t>
            </w:r>
          </w:p>
          <w:p w14:paraId="20E3E30A" w14:textId="04085886" w:rsidR="00F5162C" w:rsidRPr="00F22A7B" w:rsidRDefault="00F5162C" w:rsidP="005B247F">
            <w:pPr>
              <w:pStyle w:val="NormalWeb"/>
              <w:ind w:left="720"/>
              <w:rPr>
                <w:rFonts w:asciiTheme="minorHAnsi" w:hAnsiTheme="minorHAnsi" w:cstheme="minorHAnsi"/>
                <w:sz w:val="20"/>
                <w:szCs w:val="20"/>
              </w:rPr>
            </w:pPr>
            <w:r w:rsidRPr="00F22A7B">
              <w:rPr>
                <w:rFonts w:asciiTheme="minorHAnsi" w:hAnsiTheme="minorHAnsi" w:cstheme="minorHAnsi"/>
                <w:sz w:val="20"/>
                <w:szCs w:val="20"/>
              </w:rPr>
              <w:t> </w:t>
            </w:r>
          </w:p>
          <w:p w14:paraId="70A28637" w14:textId="77777777" w:rsidR="0034798B" w:rsidRPr="00175C14" w:rsidRDefault="0091158B" w:rsidP="0034798B">
            <w:pPr>
              <w:spacing w:after="0" w:line="240" w:lineRule="auto"/>
              <w:rPr>
                <w:rFonts w:eastAsia="Times New Roman" w:cstheme="minorHAnsi"/>
                <w:color w:val="0563C1"/>
                <w:sz w:val="28"/>
                <w:szCs w:val="28"/>
                <w:u w:val="single"/>
              </w:rPr>
            </w:pPr>
            <w:hyperlink r:id="rId22" w:history="1">
              <w:r w:rsidR="0034798B" w:rsidRPr="00175C14">
                <w:rPr>
                  <w:rFonts w:eastAsia="Times New Roman" w:cstheme="minorHAnsi"/>
                  <w:color w:val="0563C1"/>
                  <w:sz w:val="28"/>
                  <w:szCs w:val="28"/>
                  <w:u w:val="single"/>
                </w:rPr>
                <w:t>Motivational Interviewing for Secondary School Counselors</w:t>
              </w:r>
            </w:hyperlink>
          </w:p>
          <w:p w14:paraId="7E15C993" w14:textId="77777777" w:rsidR="0034798B" w:rsidRPr="003001A9" w:rsidRDefault="0034798B" w:rsidP="0034798B">
            <w:pPr>
              <w:rPr>
                <w:rFonts w:cstheme="minorHAnsi"/>
                <w:sz w:val="20"/>
                <w:szCs w:val="20"/>
              </w:rPr>
            </w:pPr>
            <w:r w:rsidRPr="003001A9">
              <w:rPr>
                <w:rFonts w:cstheme="minorHAnsi"/>
                <w:sz w:val="20"/>
                <w:szCs w:val="20"/>
              </w:rPr>
              <w:t xml:space="preserve">Robert Pincus, Ph.D., LCS, </w:t>
            </w:r>
            <w:proofErr w:type="spellStart"/>
            <w:r w:rsidRPr="003001A9">
              <w:rPr>
                <w:rFonts w:cstheme="minorHAnsi"/>
                <w:sz w:val="20"/>
                <w:szCs w:val="20"/>
              </w:rPr>
              <w:t>Teshaunda</w:t>
            </w:r>
            <w:proofErr w:type="spellEnd"/>
            <w:r w:rsidRPr="003001A9">
              <w:rPr>
                <w:rFonts w:cstheme="minorHAnsi"/>
                <w:sz w:val="20"/>
                <w:szCs w:val="20"/>
              </w:rPr>
              <w:t xml:space="preserve"> </w:t>
            </w:r>
            <w:proofErr w:type="spellStart"/>
            <w:r w:rsidRPr="003001A9">
              <w:rPr>
                <w:rFonts w:cstheme="minorHAnsi"/>
                <w:sz w:val="20"/>
                <w:szCs w:val="20"/>
              </w:rPr>
              <w:t>Hannor</w:t>
            </w:r>
            <w:proofErr w:type="spellEnd"/>
            <w:r w:rsidRPr="003001A9">
              <w:rPr>
                <w:rFonts w:cstheme="minorHAnsi"/>
                <w:sz w:val="20"/>
                <w:szCs w:val="20"/>
              </w:rPr>
              <w:t xml:space="preserve">-Walker, </w:t>
            </w:r>
            <w:proofErr w:type="gramStart"/>
            <w:r w:rsidRPr="003001A9">
              <w:rPr>
                <w:rFonts w:cstheme="minorHAnsi"/>
                <w:sz w:val="20"/>
                <w:szCs w:val="20"/>
              </w:rPr>
              <w:t>Ph.D</w:t>
            </w:r>
            <w:proofErr w:type="gramEnd"/>
            <w:r w:rsidRPr="003001A9">
              <w:rPr>
                <w:rFonts w:cstheme="minorHAnsi"/>
                <w:sz w:val="20"/>
                <w:szCs w:val="20"/>
              </w:rPr>
              <w:t>, LCS</w:t>
            </w:r>
          </w:p>
          <w:p w14:paraId="24E314A0" w14:textId="77777777" w:rsidR="0034798B" w:rsidRPr="003001A9" w:rsidRDefault="0034798B" w:rsidP="0034798B">
            <w:pPr>
              <w:rPr>
                <w:rFonts w:eastAsia="Times New Roman" w:cstheme="minorHAnsi"/>
                <w:color w:val="0563C1"/>
                <w:sz w:val="20"/>
                <w:szCs w:val="20"/>
                <w:u w:val="single"/>
              </w:rPr>
            </w:pPr>
            <w:r w:rsidRPr="003001A9">
              <w:rPr>
                <w:rFonts w:cstheme="minorHAnsi"/>
                <w:sz w:val="20"/>
                <w:szCs w:val="20"/>
              </w:rPr>
              <w:t xml:space="preserve">Motivational interviewing is a clinically sound and ethical treatment for adolescents based on past research. Dr. William Miller designed motivational interviewing in the 1980s while working with clients suffering from substance abuse to solicit change talk that empowers the clients to control their own lives. Nine professional school counselors in middle and high school shared stories of their experiences and perceptions using motivational </w:t>
            </w:r>
            <w:r w:rsidRPr="003001A9">
              <w:rPr>
                <w:rFonts w:cstheme="minorHAnsi"/>
                <w:sz w:val="20"/>
                <w:szCs w:val="20"/>
              </w:rPr>
              <w:lastRenderedPageBreak/>
              <w:t xml:space="preserve">interviewing with their student clients. The results suggested </w:t>
            </w:r>
            <w:r w:rsidRPr="003001A9">
              <w:rPr>
                <w:rFonts w:cstheme="minorHAnsi"/>
                <w:sz w:val="20"/>
                <w:szCs w:val="20"/>
              </w:rPr>
              <w:br/>
              <w:t>motivational interviewing is an effective technique in working with middle and high school students. This program will share some of the techniques the school counselors used with their student clients.</w:t>
            </w:r>
          </w:p>
          <w:p w14:paraId="369AFA4B" w14:textId="77777777" w:rsidR="0034798B" w:rsidRPr="003001A9" w:rsidRDefault="0034798B" w:rsidP="0034798B">
            <w:pPr>
              <w:pStyle w:val="NormalWeb"/>
              <w:numPr>
                <w:ilvl w:val="0"/>
                <w:numId w:val="13"/>
              </w:numPr>
              <w:rPr>
                <w:rFonts w:asciiTheme="minorHAnsi" w:hAnsiTheme="minorHAnsi" w:cstheme="minorHAnsi"/>
                <w:sz w:val="20"/>
                <w:szCs w:val="20"/>
              </w:rPr>
            </w:pPr>
            <w:r w:rsidRPr="003001A9">
              <w:rPr>
                <w:rFonts w:asciiTheme="minorHAnsi" w:hAnsiTheme="minorHAnsi" w:cstheme="minorHAnsi"/>
                <w:sz w:val="20"/>
                <w:szCs w:val="20"/>
              </w:rPr>
              <w:t>Participants will understand the tenets of motivational interviewing.</w:t>
            </w:r>
          </w:p>
          <w:p w14:paraId="7280E39D" w14:textId="77777777" w:rsidR="0034798B" w:rsidRPr="003001A9" w:rsidRDefault="0034798B" w:rsidP="0034798B">
            <w:pPr>
              <w:pStyle w:val="NormalWeb"/>
              <w:numPr>
                <w:ilvl w:val="0"/>
                <w:numId w:val="13"/>
              </w:numPr>
              <w:rPr>
                <w:rFonts w:asciiTheme="minorHAnsi" w:hAnsiTheme="minorHAnsi" w:cstheme="minorHAnsi"/>
                <w:sz w:val="20"/>
                <w:szCs w:val="20"/>
              </w:rPr>
            </w:pPr>
            <w:r w:rsidRPr="003001A9">
              <w:rPr>
                <w:rFonts w:asciiTheme="minorHAnsi" w:hAnsiTheme="minorHAnsi" w:cstheme="minorHAnsi"/>
                <w:sz w:val="20"/>
                <w:szCs w:val="20"/>
              </w:rPr>
              <w:t>Participants will gain motivational interviewing skills through an interactive presentation to work with at-risk students at their home schools.</w:t>
            </w:r>
          </w:p>
          <w:p w14:paraId="55A8EC1B" w14:textId="77777777" w:rsidR="0034798B" w:rsidRPr="003001A9" w:rsidRDefault="0034798B" w:rsidP="0034798B">
            <w:pPr>
              <w:pStyle w:val="NormalWeb"/>
              <w:numPr>
                <w:ilvl w:val="0"/>
                <w:numId w:val="13"/>
              </w:numPr>
              <w:rPr>
                <w:rFonts w:asciiTheme="minorHAnsi" w:hAnsiTheme="minorHAnsi" w:cstheme="minorHAnsi"/>
                <w:sz w:val="20"/>
                <w:szCs w:val="20"/>
              </w:rPr>
            </w:pPr>
            <w:r w:rsidRPr="003001A9">
              <w:rPr>
                <w:rFonts w:asciiTheme="minorHAnsi" w:hAnsiTheme="minorHAnsi" w:cstheme="minorHAnsi"/>
                <w:sz w:val="20"/>
                <w:szCs w:val="20"/>
              </w:rPr>
              <w:t>Participants will know how the ASCA Mindsets can assist them in using motivational interviewing techniques.</w:t>
            </w:r>
          </w:p>
          <w:p w14:paraId="4C769B34" w14:textId="77777777" w:rsidR="0034798B" w:rsidRDefault="0034798B" w:rsidP="0034798B">
            <w:pPr>
              <w:rPr>
                <w:rFonts w:eastAsia="Times New Roman" w:cstheme="minorHAnsi"/>
                <w:color w:val="0563C1"/>
                <w:sz w:val="20"/>
                <w:szCs w:val="20"/>
                <w:u w:val="single"/>
              </w:rPr>
            </w:pPr>
            <w:r w:rsidRPr="003001A9">
              <w:rPr>
                <w:rFonts w:cstheme="minorHAnsi"/>
                <w:sz w:val="20"/>
                <w:szCs w:val="20"/>
              </w:rPr>
              <w:t xml:space="preserve">Quiz Link not included in details: </w:t>
            </w:r>
            <w:hyperlink r:id="rId23" w:history="1">
              <w:r w:rsidRPr="003001A9">
                <w:rPr>
                  <w:rFonts w:eastAsia="Times New Roman" w:cstheme="minorHAnsi"/>
                  <w:color w:val="0563C1"/>
                  <w:sz w:val="20"/>
                  <w:szCs w:val="20"/>
                  <w:u w:val="single"/>
                </w:rPr>
                <w:t>Motivational Interviewing for Secondary School Counselors Quiz Link</w:t>
              </w:r>
            </w:hyperlink>
          </w:p>
          <w:p w14:paraId="7392C6E9" w14:textId="7BF076BB" w:rsidR="00FC45B0" w:rsidRDefault="00FC45B0" w:rsidP="00073897">
            <w:pPr>
              <w:spacing w:after="0" w:line="240" w:lineRule="auto"/>
              <w:rPr>
                <w:rFonts w:eastAsia="Times New Roman" w:cstheme="minorHAnsi"/>
                <w:color w:val="0563C1"/>
                <w:sz w:val="20"/>
                <w:szCs w:val="20"/>
                <w:u w:val="single"/>
              </w:rPr>
            </w:pPr>
          </w:p>
          <w:p w14:paraId="5307E329" w14:textId="77777777" w:rsidR="0034798B" w:rsidRPr="00175C14" w:rsidRDefault="0034798B" w:rsidP="00073897">
            <w:pPr>
              <w:spacing w:after="0" w:line="240" w:lineRule="auto"/>
              <w:rPr>
                <w:rFonts w:eastAsia="Times New Roman" w:cstheme="minorHAnsi"/>
                <w:color w:val="0563C1"/>
                <w:sz w:val="28"/>
                <w:szCs w:val="28"/>
                <w:u w:val="single"/>
              </w:rPr>
            </w:pPr>
          </w:p>
          <w:p w14:paraId="3378EA1B" w14:textId="3F3F1EF1" w:rsidR="00073897" w:rsidRPr="00175C14" w:rsidRDefault="0091158B" w:rsidP="00073897">
            <w:pPr>
              <w:spacing w:after="0" w:line="240" w:lineRule="auto"/>
              <w:rPr>
                <w:rFonts w:eastAsia="Times New Roman" w:cstheme="minorHAnsi"/>
                <w:color w:val="0563C1"/>
                <w:sz w:val="28"/>
                <w:szCs w:val="28"/>
                <w:u w:val="single"/>
              </w:rPr>
            </w:pPr>
            <w:hyperlink r:id="rId24" w:history="1">
              <w:r w:rsidR="00073897" w:rsidRPr="00175C14">
                <w:rPr>
                  <w:rFonts w:eastAsia="Times New Roman" w:cstheme="minorHAnsi"/>
                  <w:color w:val="0563C1"/>
                  <w:sz w:val="28"/>
                  <w:szCs w:val="28"/>
                  <w:u w:val="single"/>
                </w:rPr>
                <w:t>Trauma responses following sexual betrayal</w:t>
              </w:r>
            </w:hyperlink>
          </w:p>
          <w:p w14:paraId="364944DE" w14:textId="77777777" w:rsidR="00073897" w:rsidRPr="00BA756C" w:rsidRDefault="00073897" w:rsidP="00073897">
            <w:pPr>
              <w:rPr>
                <w:rFonts w:cstheme="minorHAnsi"/>
                <w:sz w:val="20"/>
                <w:szCs w:val="20"/>
              </w:rPr>
            </w:pPr>
            <w:r w:rsidRPr="00BA756C">
              <w:rPr>
                <w:rFonts w:cstheme="minorHAnsi"/>
                <w:sz w:val="20"/>
                <w:szCs w:val="20"/>
              </w:rPr>
              <w:t>Barbara Steffens PhD LPCC-S</w:t>
            </w:r>
          </w:p>
          <w:p w14:paraId="33E3C0E1" w14:textId="77777777" w:rsidR="00073897" w:rsidRPr="00BA756C" w:rsidRDefault="00073897" w:rsidP="00073897">
            <w:pPr>
              <w:rPr>
                <w:rFonts w:cstheme="minorHAnsi"/>
                <w:sz w:val="20"/>
                <w:szCs w:val="20"/>
              </w:rPr>
            </w:pPr>
            <w:r w:rsidRPr="00BA756C">
              <w:rPr>
                <w:rFonts w:cstheme="minorHAnsi"/>
                <w:sz w:val="20"/>
                <w:szCs w:val="20"/>
              </w:rPr>
              <w:t>Couples and individuals often present to counselors following an affair or discovery of multiple sexual betrayals in their primary committed relationship. Few counselors have specific training on how to assist and assess the betrayed partner or spouse. A trauma informed treatment model will assist the betrayed partner/spouse heal from the wounds of betrayal.</w:t>
            </w:r>
          </w:p>
          <w:p w14:paraId="436B5579" w14:textId="77777777" w:rsidR="00073897" w:rsidRPr="00BA756C" w:rsidRDefault="00073897" w:rsidP="00073897">
            <w:pPr>
              <w:pStyle w:val="ListParagraph"/>
              <w:numPr>
                <w:ilvl w:val="0"/>
                <w:numId w:val="4"/>
              </w:numPr>
              <w:rPr>
                <w:rFonts w:cstheme="minorHAnsi"/>
                <w:sz w:val="20"/>
                <w:szCs w:val="20"/>
              </w:rPr>
            </w:pPr>
            <w:r w:rsidRPr="00BA756C">
              <w:rPr>
                <w:rFonts w:eastAsia="Times New Roman" w:cstheme="minorHAnsi"/>
                <w:sz w:val="20"/>
                <w:szCs w:val="20"/>
              </w:rPr>
              <w:t>Participants will be able to assess and respond to the needs of those who are betrayed by their loved one’s sexual behaviors.</w:t>
            </w:r>
          </w:p>
          <w:p w14:paraId="07BAE5B7" w14:textId="77777777" w:rsidR="00073897" w:rsidRPr="00BA756C" w:rsidRDefault="00073897" w:rsidP="00073897">
            <w:pPr>
              <w:pStyle w:val="ListParagraph"/>
              <w:numPr>
                <w:ilvl w:val="0"/>
                <w:numId w:val="4"/>
              </w:numPr>
              <w:spacing w:before="100" w:beforeAutospacing="1" w:after="100" w:afterAutospacing="1" w:line="240" w:lineRule="auto"/>
              <w:rPr>
                <w:rFonts w:eastAsia="Times New Roman" w:cstheme="minorHAnsi"/>
                <w:sz w:val="20"/>
                <w:szCs w:val="20"/>
              </w:rPr>
            </w:pPr>
            <w:r w:rsidRPr="00BA756C">
              <w:rPr>
                <w:rFonts w:eastAsia="Times New Roman" w:cstheme="minorHAnsi"/>
                <w:sz w:val="20"/>
                <w:szCs w:val="20"/>
              </w:rPr>
              <w:t>Participants will be able to summarize a proposed model of care for betrayed spouses or partners.</w:t>
            </w:r>
          </w:p>
          <w:p w14:paraId="280B6065" w14:textId="77777777" w:rsidR="00073897" w:rsidRPr="00BA756C" w:rsidRDefault="00073897" w:rsidP="00073897">
            <w:pPr>
              <w:pStyle w:val="ListParagraph"/>
              <w:numPr>
                <w:ilvl w:val="0"/>
                <w:numId w:val="4"/>
              </w:numPr>
              <w:spacing w:before="100" w:beforeAutospacing="1" w:after="100" w:afterAutospacing="1" w:line="240" w:lineRule="auto"/>
              <w:rPr>
                <w:rFonts w:eastAsia="Times New Roman" w:cstheme="minorHAnsi"/>
                <w:sz w:val="20"/>
                <w:szCs w:val="20"/>
              </w:rPr>
            </w:pPr>
            <w:r w:rsidRPr="00BA756C">
              <w:rPr>
                <w:rFonts w:eastAsia="Times New Roman" w:cstheme="minorHAnsi"/>
                <w:sz w:val="20"/>
                <w:szCs w:val="20"/>
              </w:rPr>
              <w:t>Participants will identify related ethical principles and standards of practice appropriate for this population</w:t>
            </w:r>
          </w:p>
          <w:p w14:paraId="191771E4" w14:textId="77777777" w:rsidR="00073897" w:rsidRDefault="00073897" w:rsidP="00AD7BF9">
            <w:pPr>
              <w:rPr>
                <w:rFonts w:cstheme="minorHAnsi"/>
                <w:color w:val="0563C1"/>
                <w:sz w:val="20"/>
                <w:szCs w:val="20"/>
                <w:u w:val="single"/>
              </w:rPr>
            </w:pPr>
          </w:p>
          <w:p w14:paraId="0B07AF07" w14:textId="77777777" w:rsidR="005B247F" w:rsidRPr="00175C14" w:rsidRDefault="0091158B" w:rsidP="00AD7BF9">
            <w:pPr>
              <w:rPr>
                <w:rFonts w:cstheme="minorHAnsi"/>
                <w:color w:val="0563C1"/>
                <w:sz w:val="28"/>
                <w:szCs w:val="28"/>
                <w:u w:val="single"/>
              </w:rPr>
            </w:pPr>
            <w:hyperlink r:id="rId25" w:history="1">
              <w:r w:rsidR="0073463E" w:rsidRPr="00175C14">
                <w:rPr>
                  <w:rStyle w:val="Hyperlink"/>
                  <w:rFonts w:cstheme="minorHAnsi"/>
                  <w:sz w:val="28"/>
                  <w:szCs w:val="28"/>
                </w:rPr>
                <w:t xml:space="preserve">Understanding and Addressing Social Anxiety Disorder </w:t>
              </w:r>
            </w:hyperlink>
          </w:p>
          <w:p w14:paraId="1C5052DA" w14:textId="4C0F8900" w:rsidR="0073463E" w:rsidRPr="005B247F" w:rsidRDefault="005B247F" w:rsidP="00AD7BF9">
            <w:pPr>
              <w:rPr>
                <w:rFonts w:cstheme="minorHAnsi"/>
                <w:color w:val="0563C1"/>
                <w:sz w:val="20"/>
                <w:szCs w:val="20"/>
                <w:u w:val="single"/>
              </w:rPr>
            </w:pPr>
            <w:r w:rsidRPr="005B247F">
              <w:rPr>
                <w:rFonts w:cstheme="minorHAnsi"/>
                <w:sz w:val="20"/>
                <w:szCs w:val="20"/>
              </w:rPr>
              <w:t xml:space="preserve">Brad Imhoff, </w:t>
            </w:r>
            <w:proofErr w:type="gramStart"/>
            <w:r w:rsidRPr="005B247F">
              <w:rPr>
                <w:rFonts w:cstheme="minorHAnsi"/>
                <w:sz w:val="20"/>
                <w:szCs w:val="20"/>
              </w:rPr>
              <w:t>Ph.D</w:t>
            </w:r>
            <w:proofErr w:type="gramEnd"/>
            <w:r w:rsidRPr="005B247F">
              <w:rPr>
                <w:rFonts w:cstheme="minorHAnsi"/>
                <w:sz w:val="20"/>
                <w:szCs w:val="20"/>
              </w:rPr>
              <w:t>, LPC (OH)</w:t>
            </w:r>
          </w:p>
          <w:p w14:paraId="508726A6" w14:textId="77777777" w:rsidR="0073463E" w:rsidRPr="00714542" w:rsidRDefault="0073463E" w:rsidP="00AD7BF9">
            <w:pPr>
              <w:spacing w:after="0" w:line="240" w:lineRule="auto"/>
              <w:rPr>
                <w:rFonts w:eastAsia="Times New Roman" w:cstheme="minorHAnsi"/>
                <w:sz w:val="20"/>
                <w:szCs w:val="20"/>
              </w:rPr>
            </w:pPr>
          </w:p>
        </w:tc>
      </w:tr>
      <w:tr w:rsidR="00F5162C" w:rsidRPr="00714542" w14:paraId="217478AC" w14:textId="77777777" w:rsidTr="005B247F">
        <w:trPr>
          <w:tblCellSpacing w:w="0" w:type="dxa"/>
        </w:trPr>
        <w:tc>
          <w:tcPr>
            <w:tcW w:w="13" w:type="pct"/>
            <w:noWrap/>
          </w:tcPr>
          <w:p w14:paraId="074B3A65" w14:textId="77777777" w:rsidR="00F5162C" w:rsidRPr="00714542" w:rsidRDefault="00F5162C" w:rsidP="00AD7BF9">
            <w:pPr>
              <w:spacing w:after="0" w:line="240" w:lineRule="auto"/>
              <w:rPr>
                <w:rFonts w:eastAsia="Times New Roman" w:cstheme="minorHAnsi"/>
                <w:sz w:val="20"/>
                <w:szCs w:val="20"/>
              </w:rPr>
            </w:pPr>
          </w:p>
        </w:tc>
        <w:tc>
          <w:tcPr>
            <w:tcW w:w="4987" w:type="pct"/>
          </w:tcPr>
          <w:p w14:paraId="6C0BF2F4" w14:textId="77777777" w:rsidR="00F5162C" w:rsidRPr="00002F5E" w:rsidRDefault="00F5162C" w:rsidP="00AD7BF9">
            <w:pPr>
              <w:spacing w:after="0" w:line="240" w:lineRule="auto"/>
              <w:rPr>
                <w:rFonts w:eastAsia="Times New Roman" w:cstheme="minorHAnsi"/>
                <w:sz w:val="20"/>
                <w:szCs w:val="20"/>
              </w:rPr>
            </w:pPr>
          </w:p>
        </w:tc>
      </w:tr>
    </w:tbl>
    <w:p w14:paraId="3D4EF1A3" w14:textId="77777777" w:rsidR="0073463E" w:rsidRPr="00002F5E" w:rsidRDefault="0073463E" w:rsidP="0073463E">
      <w:pPr>
        <w:rPr>
          <w:rFonts w:cstheme="minorHAnsi"/>
          <w:sz w:val="20"/>
          <w:szCs w:val="20"/>
        </w:rPr>
      </w:pPr>
      <w:r w:rsidRPr="00002F5E">
        <w:rPr>
          <w:rFonts w:cstheme="minorHAnsi"/>
          <w:sz w:val="20"/>
          <w:szCs w:val="20"/>
        </w:rPr>
        <w:t>Social Anxiety Disorder affects up to 13% of the United States population, but individuals go an average of 15 years before receiving treatment. This results in a lot of missed opportunities for those who suffer from the social, academic, and work impairment associated with the disorder. In this presentation, participants will become familiar with a Cognitive Behavioral understanding of the disorder and the beliefs and self-talk that perpetuate impairment. Furthermore, participants will be provided with a variety of ideas and interventions to use when working with supervisees who struggle with social anxiety.</w:t>
      </w:r>
    </w:p>
    <w:p w14:paraId="1898BFFA" w14:textId="77777777" w:rsidR="0073463E" w:rsidRPr="00D00783" w:rsidRDefault="0073463E" w:rsidP="0073463E">
      <w:pPr>
        <w:pStyle w:val="ListParagraph"/>
        <w:numPr>
          <w:ilvl w:val="0"/>
          <w:numId w:val="1"/>
        </w:numPr>
        <w:spacing w:after="0" w:line="240" w:lineRule="auto"/>
        <w:rPr>
          <w:rFonts w:eastAsia="Times New Roman" w:cstheme="minorHAnsi"/>
          <w:sz w:val="20"/>
          <w:szCs w:val="20"/>
        </w:rPr>
      </w:pPr>
      <w:r w:rsidRPr="00D00783">
        <w:rPr>
          <w:rFonts w:eastAsia="Times New Roman" w:cstheme="minorHAnsi"/>
          <w:sz w:val="20"/>
          <w:szCs w:val="20"/>
        </w:rPr>
        <w:t xml:space="preserve">Participants will develop a cognitive-behavioral understanding of how Social Anxiety Disorder develops and is maintained through core beliefs, self-talk, and </w:t>
      </w:r>
      <w:proofErr w:type="gramStart"/>
      <w:r w:rsidRPr="00D00783">
        <w:rPr>
          <w:rFonts w:eastAsia="Times New Roman" w:cstheme="minorHAnsi"/>
          <w:sz w:val="20"/>
          <w:szCs w:val="20"/>
        </w:rPr>
        <w:t>avoidance.​</w:t>
      </w:r>
      <w:proofErr w:type="gramEnd"/>
    </w:p>
    <w:p w14:paraId="3709916B" w14:textId="77777777" w:rsidR="0073463E" w:rsidRPr="00D00783" w:rsidRDefault="0073463E" w:rsidP="0073463E">
      <w:pPr>
        <w:pStyle w:val="ListParagraph"/>
        <w:numPr>
          <w:ilvl w:val="0"/>
          <w:numId w:val="1"/>
        </w:numPr>
        <w:spacing w:after="0" w:line="240" w:lineRule="auto"/>
        <w:rPr>
          <w:rFonts w:eastAsia="Times New Roman" w:cstheme="minorHAnsi"/>
          <w:sz w:val="20"/>
          <w:szCs w:val="20"/>
        </w:rPr>
      </w:pPr>
      <w:r w:rsidRPr="00D00783">
        <w:rPr>
          <w:rFonts w:eastAsia="Times New Roman" w:cstheme="minorHAnsi"/>
          <w:sz w:val="20"/>
          <w:szCs w:val="20"/>
        </w:rPr>
        <w:t xml:space="preserve">Participants will learn the key characteristics and traits of social anxiety and how these can impede supervisee development and functioning as a </w:t>
      </w:r>
      <w:proofErr w:type="gramStart"/>
      <w:r w:rsidRPr="00D00783">
        <w:rPr>
          <w:rFonts w:eastAsia="Times New Roman" w:cstheme="minorHAnsi"/>
          <w:sz w:val="20"/>
          <w:szCs w:val="20"/>
        </w:rPr>
        <w:t>counselor.​</w:t>
      </w:r>
      <w:proofErr w:type="gramEnd"/>
      <w:r w:rsidRPr="00D00783">
        <w:rPr>
          <w:rFonts w:eastAsia="Times New Roman" w:cstheme="minorHAnsi"/>
          <w:sz w:val="20"/>
          <w:szCs w:val="20"/>
        </w:rPr>
        <w:br/>
      </w:r>
    </w:p>
    <w:p w14:paraId="051C872C" w14:textId="77777777" w:rsidR="0073463E" w:rsidRPr="00DA0C28" w:rsidRDefault="0073463E" w:rsidP="0073463E">
      <w:pPr>
        <w:pStyle w:val="ListParagraph"/>
        <w:numPr>
          <w:ilvl w:val="0"/>
          <w:numId w:val="1"/>
        </w:numPr>
        <w:rPr>
          <w:rFonts w:cstheme="minorHAnsi"/>
          <w:sz w:val="20"/>
          <w:szCs w:val="20"/>
        </w:rPr>
      </w:pPr>
      <w:r w:rsidRPr="00D00783">
        <w:rPr>
          <w:rFonts w:eastAsia="Times New Roman" w:cstheme="minorHAnsi"/>
          <w:color w:val="000000"/>
          <w:sz w:val="20"/>
          <w:szCs w:val="20"/>
        </w:rPr>
        <w:t>Participants will acquire a list of resources, ideas, and techniques for helping supervisees with social anxiety navigate their development and early experiences with clients</w:t>
      </w:r>
    </w:p>
    <w:p w14:paraId="217B5F23" w14:textId="5A22F0F9" w:rsidR="00300BEA" w:rsidRPr="006E02FD" w:rsidRDefault="00330248" w:rsidP="006E02FD">
      <w:pPr>
        <w:jc w:val="center"/>
        <w:rPr>
          <w:rFonts w:eastAsia="Times New Roman" w:cstheme="minorHAnsi"/>
          <w:color w:val="000000"/>
          <w:sz w:val="20"/>
          <w:szCs w:val="20"/>
        </w:rPr>
      </w:pPr>
      <w:r>
        <w:rPr>
          <w:rFonts w:eastAsia="Times New Roman" w:cstheme="minorHAnsi"/>
          <w:color w:val="000000"/>
          <w:sz w:val="20"/>
          <w:szCs w:val="20"/>
        </w:rPr>
        <w:br w:type="page"/>
      </w:r>
      <w:r w:rsidR="00300BEA" w:rsidRPr="0085450C">
        <w:rPr>
          <w:sz w:val="32"/>
          <w:szCs w:val="32"/>
        </w:rPr>
        <w:lastRenderedPageBreak/>
        <w:t>Social and Cultural Considerations</w:t>
      </w:r>
    </w:p>
    <w:p w14:paraId="6BE9BA6D" w14:textId="77777777" w:rsidR="00A32A9E" w:rsidRPr="00175C14" w:rsidRDefault="0091158B" w:rsidP="00A32A9E">
      <w:pPr>
        <w:spacing w:after="0" w:line="240" w:lineRule="auto"/>
        <w:rPr>
          <w:rFonts w:eastAsia="Times New Roman" w:cstheme="minorHAnsi"/>
          <w:color w:val="0563C1"/>
          <w:sz w:val="28"/>
          <w:szCs w:val="28"/>
          <w:u w:val="single"/>
        </w:rPr>
      </w:pPr>
      <w:hyperlink r:id="rId26" w:history="1">
        <w:r w:rsidR="00A32A9E" w:rsidRPr="00175C14">
          <w:rPr>
            <w:rFonts w:eastAsia="Times New Roman" w:cstheme="minorHAnsi"/>
            <w:color w:val="0563C1"/>
            <w:sz w:val="28"/>
            <w:szCs w:val="28"/>
            <w:u w:val="single"/>
          </w:rPr>
          <w:t>Bolstering African American Student Achievement: Practical Interventions for School Counselors</w:t>
        </w:r>
      </w:hyperlink>
    </w:p>
    <w:p w14:paraId="5EADF090" w14:textId="77777777" w:rsidR="00A32A9E" w:rsidRPr="00CC1B17" w:rsidRDefault="00A32A9E" w:rsidP="00A32A9E">
      <w:pPr>
        <w:rPr>
          <w:rFonts w:cstheme="minorHAnsi"/>
          <w:sz w:val="20"/>
          <w:szCs w:val="20"/>
        </w:rPr>
      </w:pPr>
      <w:r w:rsidRPr="00CC1B17">
        <w:rPr>
          <w:rFonts w:cstheme="minorHAnsi"/>
          <w:sz w:val="20"/>
          <w:szCs w:val="20"/>
        </w:rPr>
        <w:t>Krystal L. Clemons, Ph.D., NCC, NCSC</w:t>
      </w:r>
    </w:p>
    <w:p w14:paraId="51F2A9C4" w14:textId="77777777" w:rsidR="00A32A9E" w:rsidRPr="00CC1B17" w:rsidRDefault="00A32A9E" w:rsidP="00A32A9E">
      <w:pPr>
        <w:rPr>
          <w:rFonts w:cstheme="minorHAnsi"/>
          <w:sz w:val="20"/>
          <w:szCs w:val="20"/>
        </w:rPr>
      </w:pPr>
      <w:proofErr w:type="gramStart"/>
      <w:r w:rsidRPr="00CC1B17">
        <w:rPr>
          <w:rFonts w:cstheme="minorHAnsi"/>
          <w:sz w:val="20"/>
          <w:szCs w:val="20"/>
        </w:rPr>
        <w:t>African-Americans</w:t>
      </w:r>
      <w:proofErr w:type="gramEnd"/>
      <w:r w:rsidRPr="00CC1B17">
        <w:rPr>
          <w:rFonts w:cstheme="minorHAnsi"/>
          <w:sz w:val="20"/>
          <w:szCs w:val="20"/>
        </w:rPr>
        <w:t xml:space="preserve"> are deeply rooted in community. School counselors must make connections within the community in order to truly reach </w:t>
      </w:r>
      <w:proofErr w:type="gramStart"/>
      <w:r w:rsidRPr="00CC1B17">
        <w:rPr>
          <w:rFonts w:cstheme="minorHAnsi"/>
          <w:sz w:val="20"/>
          <w:szCs w:val="20"/>
        </w:rPr>
        <w:t>African-American</w:t>
      </w:r>
      <w:proofErr w:type="gramEnd"/>
      <w:r w:rsidRPr="00CC1B17">
        <w:rPr>
          <w:rFonts w:cstheme="minorHAnsi"/>
          <w:sz w:val="20"/>
          <w:szCs w:val="20"/>
        </w:rPr>
        <w:t xml:space="preserve"> students. Community connections are but one tangible intervention that can be used to assist students. This presentation will give school counselors the information necessary </w:t>
      </w:r>
      <w:proofErr w:type="gramStart"/>
      <w:r w:rsidRPr="00CC1B17">
        <w:rPr>
          <w:rFonts w:cstheme="minorHAnsi"/>
          <w:sz w:val="20"/>
          <w:szCs w:val="20"/>
        </w:rPr>
        <w:t>in order to</w:t>
      </w:r>
      <w:proofErr w:type="gramEnd"/>
      <w:r w:rsidRPr="00CC1B17">
        <w:rPr>
          <w:rFonts w:cstheme="minorHAnsi"/>
          <w:sz w:val="20"/>
          <w:szCs w:val="20"/>
        </w:rPr>
        <w:t xml:space="preserve"> assist students, bolster student success, and close the achievement gap.</w:t>
      </w:r>
    </w:p>
    <w:p w14:paraId="6567A742" w14:textId="77777777" w:rsidR="00A32A9E" w:rsidRPr="00CC1B17" w:rsidRDefault="00A32A9E" w:rsidP="00A32A9E">
      <w:pPr>
        <w:pStyle w:val="ListParagraph"/>
        <w:numPr>
          <w:ilvl w:val="0"/>
          <w:numId w:val="11"/>
        </w:numPr>
        <w:spacing w:before="100" w:beforeAutospacing="1" w:after="100" w:afterAutospacing="1" w:line="240" w:lineRule="auto"/>
        <w:rPr>
          <w:rFonts w:eastAsia="Times New Roman" w:cstheme="minorHAnsi"/>
          <w:sz w:val="20"/>
          <w:szCs w:val="20"/>
        </w:rPr>
      </w:pPr>
      <w:r w:rsidRPr="00CC1B17">
        <w:rPr>
          <w:rFonts w:eastAsia="Times New Roman" w:cstheme="minorHAnsi"/>
          <w:sz w:val="20"/>
          <w:szCs w:val="20"/>
        </w:rPr>
        <w:t>Describe the importance of the community among African Americans.</w:t>
      </w:r>
    </w:p>
    <w:p w14:paraId="54886DC3" w14:textId="77777777" w:rsidR="00A32A9E" w:rsidRPr="00CC1B17" w:rsidRDefault="00A32A9E" w:rsidP="00A32A9E">
      <w:pPr>
        <w:pStyle w:val="ListParagraph"/>
        <w:numPr>
          <w:ilvl w:val="0"/>
          <w:numId w:val="11"/>
        </w:numPr>
        <w:rPr>
          <w:rFonts w:cstheme="minorHAnsi"/>
          <w:sz w:val="20"/>
          <w:szCs w:val="20"/>
        </w:rPr>
      </w:pPr>
      <w:r w:rsidRPr="00CC1B17">
        <w:rPr>
          <w:rFonts w:eastAsia="Times New Roman" w:cstheme="minorHAnsi"/>
          <w:sz w:val="20"/>
          <w:szCs w:val="20"/>
        </w:rPr>
        <w:t xml:space="preserve">Identify different African American community organizations and how they will assist the school counselor and </w:t>
      </w:r>
      <w:proofErr w:type="gramStart"/>
      <w:r w:rsidRPr="00CC1B17">
        <w:rPr>
          <w:rFonts w:eastAsia="Times New Roman" w:cstheme="minorHAnsi"/>
          <w:sz w:val="20"/>
          <w:szCs w:val="20"/>
        </w:rPr>
        <w:t>students.​</w:t>
      </w:r>
      <w:proofErr w:type="gramEnd"/>
    </w:p>
    <w:p w14:paraId="10E7A311" w14:textId="77777777" w:rsidR="00A32A9E" w:rsidRPr="002C25DE" w:rsidRDefault="00A32A9E" w:rsidP="00A32A9E">
      <w:pPr>
        <w:pStyle w:val="ListParagraph"/>
        <w:numPr>
          <w:ilvl w:val="0"/>
          <w:numId w:val="11"/>
        </w:numPr>
        <w:rPr>
          <w:rFonts w:cstheme="minorHAnsi"/>
          <w:sz w:val="20"/>
          <w:szCs w:val="20"/>
        </w:rPr>
      </w:pPr>
      <w:r w:rsidRPr="00CC1B17">
        <w:rPr>
          <w:rFonts w:eastAsia="Times New Roman" w:cstheme="minorHAnsi"/>
          <w:sz w:val="20"/>
          <w:szCs w:val="20"/>
        </w:rPr>
        <w:t xml:space="preserve">Create </w:t>
      </w:r>
      <w:proofErr w:type="spellStart"/>
      <w:proofErr w:type="gramStart"/>
      <w:r w:rsidRPr="00CC1B17">
        <w:rPr>
          <w:rFonts w:eastAsia="Times New Roman" w:cstheme="minorHAnsi"/>
          <w:sz w:val="20"/>
          <w:szCs w:val="20"/>
        </w:rPr>
        <w:t>a</w:t>
      </w:r>
      <w:proofErr w:type="spellEnd"/>
      <w:proofErr w:type="gramEnd"/>
      <w:r w:rsidRPr="00CC1B17">
        <w:rPr>
          <w:rFonts w:eastAsia="Times New Roman" w:cstheme="minorHAnsi"/>
          <w:sz w:val="20"/>
          <w:szCs w:val="20"/>
        </w:rPr>
        <w:t xml:space="preserve"> individualized list of interventions that will work best with students.</w:t>
      </w:r>
    </w:p>
    <w:p w14:paraId="55BDC2DF" w14:textId="77777777" w:rsidR="00A32A9E" w:rsidRDefault="00A32A9E">
      <w:pPr>
        <w:rPr>
          <w:rFonts w:cstheme="minorHAnsi"/>
          <w:sz w:val="20"/>
          <w:szCs w:val="20"/>
        </w:rPr>
      </w:pPr>
    </w:p>
    <w:p w14:paraId="21F48B04" w14:textId="2AB3FB55" w:rsidR="00502CCA" w:rsidRPr="00175C14" w:rsidRDefault="0091158B">
      <w:pPr>
        <w:rPr>
          <w:rFonts w:cstheme="minorHAnsi"/>
          <w:sz w:val="28"/>
          <w:szCs w:val="28"/>
        </w:rPr>
      </w:pPr>
      <w:hyperlink r:id="rId27" w:history="1">
        <w:r w:rsidR="00502CCA" w:rsidRPr="00175C14">
          <w:rPr>
            <w:rStyle w:val="Hyperlink"/>
            <w:rFonts w:cstheme="minorHAnsi"/>
            <w:sz w:val="28"/>
            <w:szCs w:val="28"/>
          </w:rPr>
          <w:t>Welcoming vitality: The universal and cultural expressions of joy and awe</w:t>
        </w:r>
      </w:hyperlink>
    </w:p>
    <w:p w14:paraId="60E6BF7B" w14:textId="769231F6" w:rsidR="0020690D" w:rsidRPr="00002F5E" w:rsidRDefault="0020690D">
      <w:pPr>
        <w:rPr>
          <w:rFonts w:cstheme="minorHAnsi"/>
          <w:sz w:val="20"/>
          <w:szCs w:val="20"/>
        </w:rPr>
      </w:pPr>
      <w:r w:rsidRPr="00002F5E">
        <w:rPr>
          <w:rFonts w:cstheme="minorHAnsi"/>
          <w:sz w:val="20"/>
          <w:szCs w:val="20"/>
        </w:rPr>
        <w:t>Daria White</w:t>
      </w:r>
      <w:r w:rsidR="00A12CBF" w:rsidRPr="00002F5E">
        <w:rPr>
          <w:rFonts w:cstheme="minorHAnsi"/>
          <w:sz w:val="20"/>
          <w:szCs w:val="20"/>
        </w:rPr>
        <w:t xml:space="preserve"> </w:t>
      </w:r>
      <w:r w:rsidRPr="00002F5E">
        <w:rPr>
          <w:rFonts w:cstheme="minorHAnsi"/>
          <w:sz w:val="20"/>
          <w:szCs w:val="20"/>
        </w:rPr>
        <w:t xml:space="preserve">Ph.D. </w:t>
      </w:r>
    </w:p>
    <w:p w14:paraId="603EEBDD" w14:textId="5195AFB4" w:rsidR="007B2B01" w:rsidRPr="00002F5E" w:rsidRDefault="0019089C">
      <w:pPr>
        <w:rPr>
          <w:rFonts w:cstheme="minorHAnsi"/>
          <w:sz w:val="20"/>
          <w:szCs w:val="20"/>
        </w:rPr>
      </w:pPr>
      <w:r w:rsidRPr="00002F5E">
        <w:rPr>
          <w:rFonts w:cstheme="minorHAnsi"/>
          <w:sz w:val="20"/>
          <w:szCs w:val="20"/>
        </w:rPr>
        <w:t xml:space="preserve">This presentation focuses on joy and awe, in their universal and cultural expressions. It explores the contributors and blocks to both emotions, while engaging with culture </w:t>
      </w:r>
      <w:proofErr w:type="gramStart"/>
      <w:r w:rsidRPr="00002F5E">
        <w:rPr>
          <w:rFonts w:cstheme="minorHAnsi"/>
          <w:sz w:val="20"/>
          <w:szCs w:val="20"/>
        </w:rPr>
        <w:t>through  cultural</w:t>
      </w:r>
      <w:proofErr w:type="gramEnd"/>
      <w:r w:rsidRPr="00002F5E">
        <w:rPr>
          <w:rFonts w:cstheme="minorHAnsi"/>
          <w:sz w:val="20"/>
          <w:szCs w:val="20"/>
        </w:rPr>
        <w:t xml:space="preserve"> values, ideal affect, and cultural scripts. A phenomenological study examined joy and awe in four countries – Bulgaria, Greece, Turkey, and the USA.</w:t>
      </w:r>
    </w:p>
    <w:p w14:paraId="51A61E77" w14:textId="77777777" w:rsidR="003D70A5" w:rsidRPr="00002F5E" w:rsidRDefault="003D70A5" w:rsidP="003D70A5">
      <w:pPr>
        <w:pStyle w:val="NormalWeb"/>
        <w:rPr>
          <w:rFonts w:asciiTheme="minorHAnsi" w:hAnsiTheme="minorHAnsi" w:cstheme="minorHAnsi"/>
          <w:sz w:val="20"/>
          <w:szCs w:val="20"/>
        </w:rPr>
      </w:pPr>
      <w:r w:rsidRPr="00002F5E">
        <w:rPr>
          <w:rFonts w:asciiTheme="minorHAnsi" w:hAnsiTheme="minorHAnsi" w:cstheme="minorHAnsi"/>
          <w:sz w:val="20"/>
          <w:szCs w:val="20"/>
        </w:rPr>
        <w:t>At the conclusion of this session, participants will be able to:</w:t>
      </w:r>
    </w:p>
    <w:p w14:paraId="6CEB913F" w14:textId="42AAFBD9" w:rsidR="003D70A5" w:rsidRPr="00002F5E" w:rsidRDefault="003D70A5" w:rsidP="00D00783">
      <w:pPr>
        <w:pStyle w:val="NormalWeb"/>
        <w:numPr>
          <w:ilvl w:val="0"/>
          <w:numId w:val="3"/>
        </w:numPr>
        <w:spacing w:before="0" w:beforeAutospacing="0" w:after="0" w:afterAutospacing="0"/>
        <w:rPr>
          <w:rFonts w:asciiTheme="minorHAnsi" w:hAnsiTheme="minorHAnsi" w:cstheme="minorHAnsi"/>
          <w:sz w:val="20"/>
          <w:szCs w:val="20"/>
        </w:rPr>
      </w:pPr>
      <w:r w:rsidRPr="00002F5E">
        <w:rPr>
          <w:rFonts w:asciiTheme="minorHAnsi" w:hAnsiTheme="minorHAnsi" w:cstheme="minorHAnsi"/>
          <w:sz w:val="20"/>
          <w:szCs w:val="20"/>
        </w:rPr>
        <w:t>Reflect upon their own experience of joy and awe and it’s transformative and healing power.</w:t>
      </w:r>
    </w:p>
    <w:p w14:paraId="24300BCF" w14:textId="0AA7A713" w:rsidR="003D70A5" w:rsidRPr="00002F5E" w:rsidRDefault="003D70A5" w:rsidP="00D00783">
      <w:pPr>
        <w:pStyle w:val="NormalWeb"/>
        <w:numPr>
          <w:ilvl w:val="0"/>
          <w:numId w:val="3"/>
        </w:numPr>
        <w:spacing w:before="0" w:beforeAutospacing="0" w:after="0" w:afterAutospacing="0"/>
        <w:rPr>
          <w:rFonts w:asciiTheme="minorHAnsi" w:hAnsiTheme="minorHAnsi" w:cstheme="minorHAnsi"/>
          <w:sz w:val="20"/>
          <w:szCs w:val="20"/>
        </w:rPr>
      </w:pPr>
      <w:r w:rsidRPr="00002F5E">
        <w:rPr>
          <w:rFonts w:asciiTheme="minorHAnsi" w:hAnsiTheme="minorHAnsi" w:cstheme="minorHAnsi"/>
          <w:sz w:val="20"/>
          <w:szCs w:val="20"/>
        </w:rPr>
        <w:t xml:space="preserve">Learn about the mechanisms of positive emotions as described in the research literature. </w:t>
      </w:r>
    </w:p>
    <w:p w14:paraId="6241C9A8" w14:textId="252AF473" w:rsidR="003D70A5" w:rsidRPr="00002F5E" w:rsidRDefault="003D70A5" w:rsidP="00D00783">
      <w:pPr>
        <w:pStyle w:val="NormalWeb"/>
        <w:numPr>
          <w:ilvl w:val="0"/>
          <w:numId w:val="3"/>
        </w:numPr>
        <w:spacing w:before="0" w:beforeAutospacing="0" w:after="0" w:afterAutospacing="0"/>
        <w:rPr>
          <w:rFonts w:asciiTheme="minorHAnsi" w:hAnsiTheme="minorHAnsi" w:cstheme="minorHAnsi"/>
          <w:sz w:val="20"/>
          <w:szCs w:val="20"/>
        </w:rPr>
      </w:pPr>
      <w:r w:rsidRPr="00002F5E">
        <w:rPr>
          <w:rFonts w:asciiTheme="minorHAnsi" w:hAnsiTheme="minorHAnsi" w:cstheme="minorHAnsi"/>
          <w:sz w:val="20"/>
          <w:szCs w:val="20"/>
        </w:rPr>
        <w:t xml:space="preserve">Understand the multicultural aspects of emotions, such as ideal affect and the role of cultural scripts. </w:t>
      </w:r>
    </w:p>
    <w:p w14:paraId="10E21A7C" w14:textId="2E5177E3" w:rsidR="003D70A5" w:rsidRPr="00002F5E" w:rsidRDefault="003D70A5" w:rsidP="00D00783">
      <w:pPr>
        <w:pStyle w:val="NormalWeb"/>
        <w:numPr>
          <w:ilvl w:val="0"/>
          <w:numId w:val="3"/>
        </w:numPr>
        <w:spacing w:before="0" w:beforeAutospacing="0" w:after="0" w:afterAutospacing="0"/>
        <w:rPr>
          <w:rFonts w:asciiTheme="minorHAnsi" w:hAnsiTheme="minorHAnsi" w:cstheme="minorHAnsi"/>
          <w:sz w:val="20"/>
          <w:szCs w:val="20"/>
        </w:rPr>
      </w:pPr>
      <w:r w:rsidRPr="00002F5E">
        <w:rPr>
          <w:rFonts w:asciiTheme="minorHAnsi" w:hAnsiTheme="minorHAnsi" w:cstheme="minorHAnsi"/>
          <w:sz w:val="20"/>
          <w:szCs w:val="20"/>
        </w:rPr>
        <w:t xml:space="preserve">Recognize contributors and blockers to joy and awe in clients and address them. </w:t>
      </w:r>
    </w:p>
    <w:p w14:paraId="1D44C428" w14:textId="35E2F7D8" w:rsidR="003D70A5" w:rsidRDefault="003D70A5"/>
    <w:p w14:paraId="2C181259" w14:textId="77777777" w:rsidR="005B247F" w:rsidRPr="00175C14" w:rsidRDefault="0091158B" w:rsidP="005B247F">
      <w:pPr>
        <w:spacing w:after="0" w:line="240" w:lineRule="auto"/>
        <w:rPr>
          <w:rFonts w:eastAsia="Times New Roman" w:cstheme="minorHAnsi"/>
          <w:color w:val="0563C1"/>
          <w:sz w:val="28"/>
          <w:szCs w:val="28"/>
          <w:u w:val="single"/>
        </w:rPr>
      </w:pPr>
      <w:hyperlink r:id="rId28" w:history="1">
        <w:r w:rsidR="00C94F34" w:rsidRPr="00175C14">
          <w:rPr>
            <w:rFonts w:eastAsia="Times New Roman" w:cstheme="minorHAnsi"/>
            <w:color w:val="0563C1"/>
            <w:sz w:val="28"/>
            <w:szCs w:val="28"/>
            <w:u w:val="single"/>
          </w:rPr>
          <w:t>Women managing chronic conditions: psychological impact and clinical interventions</w:t>
        </w:r>
      </w:hyperlink>
    </w:p>
    <w:p w14:paraId="53961CBA" w14:textId="1BFBF5F9" w:rsidR="00C94F34" w:rsidRPr="005B247F" w:rsidRDefault="00C94F34" w:rsidP="005B247F">
      <w:pPr>
        <w:spacing w:after="0" w:line="240" w:lineRule="auto"/>
        <w:rPr>
          <w:rFonts w:eastAsia="Times New Roman" w:cstheme="minorHAnsi"/>
          <w:color w:val="0563C1"/>
          <w:sz w:val="20"/>
          <w:szCs w:val="20"/>
          <w:u w:val="single"/>
        </w:rPr>
      </w:pPr>
      <w:r w:rsidRPr="00735ABB">
        <w:rPr>
          <w:rFonts w:cstheme="minorHAnsi"/>
          <w:sz w:val="20"/>
          <w:szCs w:val="20"/>
        </w:rPr>
        <w:t xml:space="preserve">Daria </w:t>
      </w:r>
      <w:proofErr w:type="spellStart"/>
      <w:r w:rsidRPr="00735ABB">
        <w:rPr>
          <w:rFonts w:cstheme="minorHAnsi"/>
          <w:sz w:val="20"/>
          <w:szCs w:val="20"/>
        </w:rPr>
        <w:t>Borislavova</w:t>
      </w:r>
      <w:proofErr w:type="spellEnd"/>
      <w:r w:rsidRPr="00735ABB">
        <w:rPr>
          <w:rFonts w:cstheme="minorHAnsi"/>
          <w:sz w:val="20"/>
          <w:szCs w:val="20"/>
        </w:rPr>
        <w:t xml:space="preserve"> White, </w:t>
      </w:r>
      <w:proofErr w:type="gramStart"/>
      <w:r w:rsidRPr="00735ABB">
        <w:rPr>
          <w:rFonts w:cstheme="minorHAnsi"/>
          <w:sz w:val="20"/>
          <w:szCs w:val="20"/>
        </w:rPr>
        <w:t>Ph.D</w:t>
      </w:r>
      <w:proofErr w:type="gramEnd"/>
    </w:p>
    <w:p w14:paraId="40D8EA6E" w14:textId="77777777" w:rsidR="00C94F34" w:rsidRPr="00735ABB" w:rsidRDefault="00C94F34" w:rsidP="00C94F34">
      <w:pPr>
        <w:spacing w:before="100" w:beforeAutospacing="1" w:after="100" w:afterAutospacing="1" w:line="240" w:lineRule="auto"/>
        <w:rPr>
          <w:rFonts w:cstheme="minorHAnsi"/>
          <w:sz w:val="20"/>
          <w:szCs w:val="20"/>
        </w:rPr>
      </w:pPr>
      <w:r w:rsidRPr="00735ABB">
        <w:rPr>
          <w:rFonts w:cstheme="minorHAnsi"/>
          <w:sz w:val="20"/>
          <w:szCs w:val="20"/>
        </w:rPr>
        <w:t>More than 40% of people in the USA, about 133 million, struggle with chronic illnesses. This presentation explores the most common chronic conditions in women, the impact of trauma and stress on functioning. It outlines evidence-based treatments and therapies that engage the body for better coping and more manageable lives.</w:t>
      </w:r>
    </w:p>
    <w:p w14:paraId="5CA65626" w14:textId="77777777" w:rsidR="00C94F34" w:rsidRPr="00F44609" w:rsidRDefault="00C94F34" w:rsidP="00C94F34">
      <w:pPr>
        <w:pStyle w:val="ListParagraph"/>
        <w:numPr>
          <w:ilvl w:val="0"/>
          <w:numId w:val="21"/>
        </w:numPr>
        <w:spacing w:before="100" w:beforeAutospacing="1" w:after="100" w:afterAutospacing="1" w:line="240" w:lineRule="auto"/>
        <w:rPr>
          <w:rFonts w:eastAsia="Times New Roman" w:cstheme="minorHAnsi"/>
          <w:sz w:val="20"/>
          <w:szCs w:val="20"/>
        </w:rPr>
      </w:pPr>
      <w:r w:rsidRPr="00F44609">
        <w:rPr>
          <w:rFonts w:eastAsia="Times New Roman" w:cstheme="minorHAnsi"/>
          <w:sz w:val="20"/>
          <w:szCs w:val="20"/>
        </w:rPr>
        <w:t xml:space="preserve">Describe common chronic illnesses seen in counseling, the psychological impact on mental wellbeing, and related </w:t>
      </w:r>
      <w:r w:rsidRPr="00F44609">
        <w:rPr>
          <w:rFonts w:eastAsia="Times New Roman" w:cstheme="minorHAnsi"/>
          <w:i/>
          <w:iCs/>
          <w:sz w:val="20"/>
          <w:szCs w:val="20"/>
        </w:rPr>
        <w:t>DSM-V</w:t>
      </w:r>
      <w:r w:rsidRPr="00F44609">
        <w:rPr>
          <w:rFonts w:eastAsia="Times New Roman" w:cstheme="minorHAnsi"/>
          <w:sz w:val="20"/>
          <w:szCs w:val="20"/>
        </w:rPr>
        <w:t xml:space="preserve"> diagnosis in women.</w:t>
      </w:r>
    </w:p>
    <w:p w14:paraId="6C27BC3C" w14:textId="321D7EF7" w:rsidR="00C94F34" w:rsidRPr="00C94F34" w:rsidRDefault="00C94F34" w:rsidP="00C94F34">
      <w:pPr>
        <w:pStyle w:val="ListParagraph"/>
        <w:numPr>
          <w:ilvl w:val="0"/>
          <w:numId w:val="21"/>
        </w:numPr>
        <w:spacing w:after="0" w:line="240" w:lineRule="auto"/>
        <w:rPr>
          <w:rFonts w:eastAsia="Times New Roman" w:cstheme="minorHAnsi"/>
          <w:sz w:val="20"/>
          <w:szCs w:val="20"/>
        </w:rPr>
      </w:pPr>
      <w:r w:rsidRPr="00F44609">
        <w:rPr>
          <w:rFonts w:eastAsia="Times New Roman" w:cstheme="minorHAnsi"/>
          <w:sz w:val="20"/>
          <w:szCs w:val="20"/>
        </w:rPr>
        <w:t>Understand the role of contributing personal and cultural factors: Adverse Childhood Experiences (ACE), Allostatic Load and Culture of Healthism.  </w:t>
      </w:r>
    </w:p>
    <w:p w14:paraId="4B6D3638" w14:textId="77777777" w:rsidR="00C94F34" w:rsidRPr="00F44609" w:rsidRDefault="00C94F34" w:rsidP="00C94F34">
      <w:pPr>
        <w:pStyle w:val="ListParagraph"/>
        <w:numPr>
          <w:ilvl w:val="0"/>
          <w:numId w:val="21"/>
        </w:numPr>
        <w:spacing w:after="0" w:line="240" w:lineRule="auto"/>
        <w:rPr>
          <w:rFonts w:eastAsia="Times New Roman" w:cstheme="minorHAnsi"/>
          <w:sz w:val="20"/>
          <w:szCs w:val="20"/>
        </w:rPr>
      </w:pPr>
      <w:r w:rsidRPr="00F44609">
        <w:rPr>
          <w:rFonts w:eastAsia="Times New Roman" w:cstheme="minorHAnsi"/>
          <w:sz w:val="20"/>
          <w:szCs w:val="20"/>
        </w:rPr>
        <w:t>Identify evidence-based treatments, tools, and techniques used in counseling women suffering from a chronic illness.</w:t>
      </w:r>
    </w:p>
    <w:p w14:paraId="5F4AF242" w14:textId="1CA2DCDE" w:rsidR="00714542" w:rsidRPr="006E02FD" w:rsidRDefault="00C94F34" w:rsidP="006E02FD">
      <w:pPr>
        <w:ind w:firstLine="360"/>
        <w:rPr>
          <w:rFonts w:ascii="Calibri" w:eastAsia="Times New Roman" w:hAnsi="Calibri" w:cs="Calibri"/>
          <w:color w:val="0563C1"/>
          <w:u w:val="single"/>
        </w:rPr>
      </w:pPr>
      <w:r w:rsidRPr="00735ABB">
        <w:rPr>
          <w:rFonts w:eastAsia="Times New Roman" w:cstheme="minorHAnsi"/>
          <w:sz w:val="20"/>
          <w:szCs w:val="20"/>
        </w:rPr>
        <w:t xml:space="preserve">Quiz link not included in details: </w:t>
      </w:r>
      <w:hyperlink r:id="rId29" w:history="1">
        <w:r w:rsidR="00D80D98">
          <w:rPr>
            <w:rFonts w:ascii="Calibri" w:eastAsia="Times New Roman" w:hAnsi="Calibri" w:cs="Calibri"/>
            <w:color w:val="0563C1"/>
            <w:u w:val="single"/>
          </w:rPr>
          <w:t>Women managing chronic conditions quiz link</w:t>
        </w:r>
      </w:hyperlink>
    </w:p>
    <w:p w14:paraId="1325C475" w14:textId="6B1333E6" w:rsidR="004B23F2" w:rsidRPr="006E02FD" w:rsidRDefault="00E80B0D" w:rsidP="00E54DA0">
      <w:pPr>
        <w:jc w:val="center"/>
        <w:rPr>
          <w:rFonts w:cstheme="minorHAnsi"/>
          <w:sz w:val="32"/>
          <w:szCs w:val="32"/>
        </w:rPr>
      </w:pPr>
      <w:r w:rsidRPr="006E02FD">
        <w:rPr>
          <w:rFonts w:cstheme="minorHAnsi"/>
          <w:sz w:val="32"/>
          <w:szCs w:val="32"/>
        </w:rPr>
        <w:lastRenderedPageBreak/>
        <w:t>Self-Care and Wellness</w:t>
      </w:r>
    </w:p>
    <w:p w14:paraId="5ABAEA86" w14:textId="77777777" w:rsidR="00330248" w:rsidRPr="00E54DA0" w:rsidRDefault="00330248" w:rsidP="00E54DA0">
      <w:pPr>
        <w:jc w:val="center"/>
        <w:rPr>
          <w:rFonts w:cstheme="minorHAnsi"/>
          <w:sz w:val="20"/>
          <w:szCs w:val="20"/>
        </w:rPr>
      </w:pPr>
    </w:p>
    <w:p w14:paraId="1D61B8DB" w14:textId="77777777" w:rsidR="00D80D98" w:rsidRPr="00175C14" w:rsidRDefault="0091158B" w:rsidP="00D80D98">
      <w:pPr>
        <w:spacing w:after="0" w:line="240" w:lineRule="auto"/>
        <w:rPr>
          <w:rFonts w:eastAsia="Times New Roman" w:cstheme="minorHAnsi"/>
          <w:color w:val="0563C1"/>
          <w:sz w:val="28"/>
          <w:szCs w:val="28"/>
          <w:u w:val="single"/>
        </w:rPr>
      </w:pPr>
      <w:hyperlink r:id="rId30" w:tooltip="Original URL: https://watch.liberty.edu/media/t/1_qsdpmfbv. Click or tap if you trust this link." w:history="1">
        <w:r w:rsidR="00384F37" w:rsidRPr="00175C14">
          <w:rPr>
            <w:rFonts w:eastAsia="Times New Roman" w:cstheme="minorHAnsi"/>
            <w:color w:val="0563C1"/>
            <w:sz w:val="28"/>
            <w:szCs w:val="28"/>
            <w:u w:val="single"/>
          </w:rPr>
          <w:t>Green Pasture Moments: Spiritually Integrated Self-Care for Counselors</w:t>
        </w:r>
      </w:hyperlink>
    </w:p>
    <w:p w14:paraId="3A58543A" w14:textId="4FB63D7D" w:rsidR="00384F37" w:rsidRPr="00D80D98" w:rsidRDefault="00AA42CE" w:rsidP="00D80D98">
      <w:pPr>
        <w:spacing w:after="0" w:line="240" w:lineRule="auto"/>
        <w:rPr>
          <w:rFonts w:eastAsia="Times New Roman" w:cstheme="minorHAnsi"/>
          <w:color w:val="0563C1"/>
          <w:sz w:val="20"/>
          <w:szCs w:val="20"/>
          <w:u w:val="single"/>
        </w:rPr>
      </w:pPr>
      <w:r w:rsidRPr="00384F37">
        <w:rPr>
          <w:rFonts w:cstheme="minorHAnsi"/>
          <w:sz w:val="20"/>
          <w:szCs w:val="20"/>
        </w:rPr>
        <w:t>Theresa C. Allen PhD, LPC, NCC</w:t>
      </w:r>
    </w:p>
    <w:p w14:paraId="060B96EC" w14:textId="2CF97165" w:rsidR="00AA42CE" w:rsidRPr="00384F37" w:rsidRDefault="00335EC6" w:rsidP="00E54949">
      <w:pPr>
        <w:spacing w:before="100" w:beforeAutospacing="1" w:after="100" w:afterAutospacing="1" w:line="240" w:lineRule="auto"/>
        <w:rPr>
          <w:rFonts w:cstheme="minorHAnsi"/>
          <w:sz w:val="20"/>
          <w:szCs w:val="20"/>
        </w:rPr>
      </w:pPr>
      <w:r w:rsidRPr="00384F37">
        <w:rPr>
          <w:rFonts w:cstheme="minorHAnsi"/>
          <w:sz w:val="20"/>
          <w:szCs w:val="20"/>
        </w:rPr>
        <w:t>Educating and encouraging counselors to engage in regular self-care can help to reduce burnout and compassion fatigue. It can also increase self-awareness, empathy, and the overall personal wellbeing of the counselor. Additionally, incorporating a spiritual component to self-care interventions provides a more holistic approach to supporting the counselor's bio-psycho-social-spiritual health.</w:t>
      </w:r>
    </w:p>
    <w:p w14:paraId="4D7BF116" w14:textId="1E61BCDB" w:rsidR="00335EC6" w:rsidRPr="00384F37" w:rsidRDefault="00335EC6" w:rsidP="00335EC6">
      <w:pPr>
        <w:pStyle w:val="NormalWeb"/>
        <w:numPr>
          <w:ilvl w:val="0"/>
          <w:numId w:val="18"/>
        </w:numPr>
        <w:rPr>
          <w:rFonts w:asciiTheme="minorHAnsi" w:hAnsiTheme="minorHAnsi" w:cstheme="minorHAnsi"/>
          <w:sz w:val="20"/>
          <w:szCs w:val="20"/>
        </w:rPr>
      </w:pPr>
      <w:r w:rsidRPr="00384F37">
        <w:rPr>
          <w:rFonts w:asciiTheme="minorHAnsi" w:hAnsiTheme="minorHAnsi" w:cstheme="minorHAnsi"/>
          <w:sz w:val="20"/>
          <w:szCs w:val="20"/>
        </w:rPr>
        <w:t>​Discuss the empirical research on the benefits of spiritually integrated self-care to a counselor’s own mental, emotional, and spiritual wellbeing.</w:t>
      </w:r>
    </w:p>
    <w:p w14:paraId="26DCAAD1" w14:textId="79F3455B" w:rsidR="00335EC6" w:rsidRPr="00384F37" w:rsidRDefault="00335EC6" w:rsidP="00335EC6">
      <w:pPr>
        <w:pStyle w:val="NormalWeb"/>
        <w:numPr>
          <w:ilvl w:val="0"/>
          <w:numId w:val="18"/>
        </w:numPr>
        <w:rPr>
          <w:rFonts w:asciiTheme="minorHAnsi" w:hAnsiTheme="minorHAnsi" w:cstheme="minorHAnsi"/>
          <w:sz w:val="20"/>
          <w:szCs w:val="20"/>
        </w:rPr>
      </w:pPr>
      <w:r w:rsidRPr="00384F37">
        <w:rPr>
          <w:rFonts w:asciiTheme="minorHAnsi" w:hAnsiTheme="minorHAnsi" w:cstheme="minorHAnsi"/>
          <w:sz w:val="20"/>
          <w:szCs w:val="20"/>
        </w:rPr>
        <w:t>Describe spiritually integrated interventions to help counselors manage and reduce burnout and compassion fatigue.</w:t>
      </w:r>
    </w:p>
    <w:p w14:paraId="7A91D4E3" w14:textId="263D41C8" w:rsidR="00335EC6" w:rsidRPr="00384F37" w:rsidRDefault="00335EC6" w:rsidP="00335EC6">
      <w:pPr>
        <w:pStyle w:val="NormalWeb"/>
        <w:numPr>
          <w:ilvl w:val="0"/>
          <w:numId w:val="18"/>
        </w:numPr>
        <w:rPr>
          <w:rFonts w:asciiTheme="minorHAnsi" w:hAnsiTheme="minorHAnsi" w:cstheme="minorHAnsi"/>
          <w:sz w:val="20"/>
          <w:szCs w:val="20"/>
        </w:rPr>
      </w:pPr>
      <w:r w:rsidRPr="00384F37">
        <w:rPr>
          <w:rFonts w:asciiTheme="minorHAnsi" w:hAnsiTheme="minorHAnsi" w:cstheme="minorHAnsi"/>
          <w:sz w:val="20"/>
          <w:szCs w:val="20"/>
        </w:rPr>
        <w:t>Explore strategies for a counselor to utilize spiritually integrated self-care interventions in the clinical setting.</w:t>
      </w:r>
    </w:p>
    <w:p w14:paraId="7880063B" w14:textId="57005ECE" w:rsidR="00335EC6" w:rsidRDefault="00335EC6" w:rsidP="00E54949">
      <w:pPr>
        <w:spacing w:before="100" w:beforeAutospacing="1" w:after="100" w:afterAutospacing="1" w:line="240" w:lineRule="auto"/>
        <w:rPr>
          <w:rFonts w:eastAsia="Times New Roman" w:cstheme="minorHAnsi"/>
          <w:sz w:val="20"/>
          <w:szCs w:val="20"/>
        </w:rPr>
      </w:pPr>
    </w:p>
    <w:p w14:paraId="6D37618D" w14:textId="115E765B" w:rsidR="003D18D0" w:rsidRPr="00702366" w:rsidRDefault="003D18D0" w:rsidP="003D18D0">
      <w:pPr>
        <w:pStyle w:val="NormalWeb"/>
        <w:rPr>
          <w:rFonts w:asciiTheme="minorHAnsi" w:hAnsiTheme="minorHAnsi" w:cstheme="minorHAnsi"/>
          <w:sz w:val="20"/>
          <w:szCs w:val="20"/>
        </w:rPr>
      </w:pPr>
    </w:p>
    <w:p w14:paraId="0C120741" w14:textId="77777777" w:rsidR="00F75F97" w:rsidRPr="00F75F97" w:rsidRDefault="00F75F97" w:rsidP="00F75F97">
      <w:pPr>
        <w:spacing w:before="100" w:beforeAutospacing="1" w:after="100" w:afterAutospacing="1" w:line="240" w:lineRule="auto"/>
        <w:ind w:left="360"/>
        <w:rPr>
          <w:rFonts w:eastAsia="Times New Roman" w:cstheme="minorHAnsi"/>
          <w:sz w:val="20"/>
          <w:szCs w:val="20"/>
        </w:rPr>
      </w:pPr>
    </w:p>
    <w:sectPr w:rsidR="00F75F97" w:rsidRPr="00F75F97" w:rsidSect="00017B6E">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E7C76"/>
    <w:multiLevelType w:val="hybridMultilevel"/>
    <w:tmpl w:val="A364D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85349"/>
    <w:multiLevelType w:val="hybridMultilevel"/>
    <w:tmpl w:val="815AD3F4"/>
    <w:lvl w:ilvl="0" w:tplc="588A19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70B70"/>
    <w:multiLevelType w:val="hybridMultilevel"/>
    <w:tmpl w:val="2CB47BCA"/>
    <w:lvl w:ilvl="0" w:tplc="588A19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60242"/>
    <w:multiLevelType w:val="hybridMultilevel"/>
    <w:tmpl w:val="2E221FB0"/>
    <w:lvl w:ilvl="0" w:tplc="588A19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432D9"/>
    <w:multiLevelType w:val="hybridMultilevel"/>
    <w:tmpl w:val="9C62EA70"/>
    <w:lvl w:ilvl="0" w:tplc="588A19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C37C1"/>
    <w:multiLevelType w:val="hybridMultilevel"/>
    <w:tmpl w:val="A7748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C5A4C"/>
    <w:multiLevelType w:val="hybridMultilevel"/>
    <w:tmpl w:val="F0EA04A4"/>
    <w:lvl w:ilvl="0" w:tplc="588A19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42949"/>
    <w:multiLevelType w:val="hybridMultilevel"/>
    <w:tmpl w:val="A3406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C003A"/>
    <w:multiLevelType w:val="hybridMultilevel"/>
    <w:tmpl w:val="775A35B2"/>
    <w:lvl w:ilvl="0" w:tplc="588A19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C0E60"/>
    <w:multiLevelType w:val="hybridMultilevel"/>
    <w:tmpl w:val="906E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A02CA"/>
    <w:multiLevelType w:val="hybridMultilevel"/>
    <w:tmpl w:val="26143952"/>
    <w:lvl w:ilvl="0" w:tplc="588A19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74885"/>
    <w:multiLevelType w:val="hybridMultilevel"/>
    <w:tmpl w:val="9D229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67C70"/>
    <w:multiLevelType w:val="hybridMultilevel"/>
    <w:tmpl w:val="5B5AFFA6"/>
    <w:lvl w:ilvl="0" w:tplc="588A19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C2381"/>
    <w:multiLevelType w:val="hybridMultilevel"/>
    <w:tmpl w:val="7B8C3256"/>
    <w:lvl w:ilvl="0" w:tplc="2F16E750">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92EB0"/>
    <w:multiLevelType w:val="hybridMultilevel"/>
    <w:tmpl w:val="C21C3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97BA2"/>
    <w:multiLevelType w:val="hybridMultilevel"/>
    <w:tmpl w:val="9AE0F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276D8"/>
    <w:multiLevelType w:val="hybridMultilevel"/>
    <w:tmpl w:val="D0CE29EA"/>
    <w:lvl w:ilvl="0" w:tplc="588A19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55C9E"/>
    <w:multiLevelType w:val="hybridMultilevel"/>
    <w:tmpl w:val="637AC100"/>
    <w:lvl w:ilvl="0" w:tplc="588A19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01EF6"/>
    <w:multiLevelType w:val="hybridMultilevel"/>
    <w:tmpl w:val="3072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26296"/>
    <w:multiLevelType w:val="hybridMultilevel"/>
    <w:tmpl w:val="3BA6E3CE"/>
    <w:lvl w:ilvl="0" w:tplc="588A19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F44B4"/>
    <w:multiLevelType w:val="hybridMultilevel"/>
    <w:tmpl w:val="136EA5FE"/>
    <w:lvl w:ilvl="0" w:tplc="2F16E750">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9"/>
  </w:num>
  <w:num w:numId="4">
    <w:abstractNumId w:val="0"/>
  </w:num>
  <w:num w:numId="5">
    <w:abstractNumId w:val="15"/>
  </w:num>
  <w:num w:numId="6">
    <w:abstractNumId w:val="5"/>
  </w:num>
  <w:num w:numId="7">
    <w:abstractNumId w:val="11"/>
  </w:num>
  <w:num w:numId="8">
    <w:abstractNumId w:val="14"/>
  </w:num>
  <w:num w:numId="9">
    <w:abstractNumId w:val="10"/>
  </w:num>
  <w:num w:numId="10">
    <w:abstractNumId w:val="12"/>
  </w:num>
  <w:num w:numId="11">
    <w:abstractNumId w:val="6"/>
  </w:num>
  <w:num w:numId="12">
    <w:abstractNumId w:val="19"/>
  </w:num>
  <w:num w:numId="13">
    <w:abstractNumId w:val="1"/>
  </w:num>
  <w:num w:numId="14">
    <w:abstractNumId w:val="8"/>
  </w:num>
  <w:num w:numId="15">
    <w:abstractNumId w:val="16"/>
  </w:num>
  <w:num w:numId="16">
    <w:abstractNumId w:val="4"/>
  </w:num>
  <w:num w:numId="17">
    <w:abstractNumId w:val="2"/>
  </w:num>
  <w:num w:numId="18">
    <w:abstractNumId w:val="3"/>
  </w:num>
  <w:num w:numId="19">
    <w:abstractNumId w:val="17"/>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68"/>
    <w:rsid w:val="00002F5E"/>
    <w:rsid w:val="00017B6E"/>
    <w:rsid w:val="0005687A"/>
    <w:rsid w:val="00056C3A"/>
    <w:rsid w:val="000641C1"/>
    <w:rsid w:val="00073897"/>
    <w:rsid w:val="000B40DD"/>
    <w:rsid w:val="000C5DEC"/>
    <w:rsid w:val="000D6C57"/>
    <w:rsid w:val="00104DBC"/>
    <w:rsid w:val="00105472"/>
    <w:rsid w:val="00106C06"/>
    <w:rsid w:val="00126ACB"/>
    <w:rsid w:val="00147DC7"/>
    <w:rsid w:val="00160567"/>
    <w:rsid w:val="00165611"/>
    <w:rsid w:val="00175C14"/>
    <w:rsid w:val="00176836"/>
    <w:rsid w:val="00182681"/>
    <w:rsid w:val="001879D5"/>
    <w:rsid w:val="0019089C"/>
    <w:rsid w:val="00193B27"/>
    <w:rsid w:val="00200B15"/>
    <w:rsid w:val="0020690D"/>
    <w:rsid w:val="00224E24"/>
    <w:rsid w:val="00262B8A"/>
    <w:rsid w:val="00285E2C"/>
    <w:rsid w:val="00286B1F"/>
    <w:rsid w:val="00294CB0"/>
    <w:rsid w:val="002A097C"/>
    <w:rsid w:val="002A735E"/>
    <w:rsid w:val="002B24C4"/>
    <w:rsid w:val="002C25DE"/>
    <w:rsid w:val="002C6E4A"/>
    <w:rsid w:val="002E699F"/>
    <w:rsid w:val="002F6226"/>
    <w:rsid w:val="003001A9"/>
    <w:rsid w:val="00300BEA"/>
    <w:rsid w:val="00317F3B"/>
    <w:rsid w:val="00327C0C"/>
    <w:rsid w:val="00330248"/>
    <w:rsid w:val="00335EC6"/>
    <w:rsid w:val="0033722B"/>
    <w:rsid w:val="0034798B"/>
    <w:rsid w:val="00361CB4"/>
    <w:rsid w:val="003741C3"/>
    <w:rsid w:val="00384F37"/>
    <w:rsid w:val="00387F5D"/>
    <w:rsid w:val="003D18D0"/>
    <w:rsid w:val="003D5443"/>
    <w:rsid w:val="003D70A5"/>
    <w:rsid w:val="003F6AB5"/>
    <w:rsid w:val="00401FDD"/>
    <w:rsid w:val="00403F88"/>
    <w:rsid w:val="00440B09"/>
    <w:rsid w:val="00453664"/>
    <w:rsid w:val="004550C6"/>
    <w:rsid w:val="0045579E"/>
    <w:rsid w:val="004909FE"/>
    <w:rsid w:val="004926FE"/>
    <w:rsid w:val="00497550"/>
    <w:rsid w:val="004B23F2"/>
    <w:rsid w:val="004E0FA1"/>
    <w:rsid w:val="004E7408"/>
    <w:rsid w:val="004F0FD2"/>
    <w:rsid w:val="004F17D8"/>
    <w:rsid w:val="00502CCA"/>
    <w:rsid w:val="00516813"/>
    <w:rsid w:val="00546AF2"/>
    <w:rsid w:val="00590532"/>
    <w:rsid w:val="005B1B39"/>
    <w:rsid w:val="005B247F"/>
    <w:rsid w:val="005E1CE3"/>
    <w:rsid w:val="006057F2"/>
    <w:rsid w:val="006125A0"/>
    <w:rsid w:val="006211AB"/>
    <w:rsid w:val="00657376"/>
    <w:rsid w:val="00681CEB"/>
    <w:rsid w:val="00693052"/>
    <w:rsid w:val="00696B64"/>
    <w:rsid w:val="006C3B14"/>
    <w:rsid w:val="006C48AF"/>
    <w:rsid w:val="006D2982"/>
    <w:rsid w:val="006E02FD"/>
    <w:rsid w:val="006E0AB7"/>
    <w:rsid w:val="006E113C"/>
    <w:rsid w:val="006F5F5B"/>
    <w:rsid w:val="00702366"/>
    <w:rsid w:val="00714542"/>
    <w:rsid w:val="0073463E"/>
    <w:rsid w:val="00735ABB"/>
    <w:rsid w:val="007523C4"/>
    <w:rsid w:val="00754525"/>
    <w:rsid w:val="00772DE1"/>
    <w:rsid w:val="007B2B01"/>
    <w:rsid w:val="007C59C3"/>
    <w:rsid w:val="007D5D05"/>
    <w:rsid w:val="00804CC0"/>
    <w:rsid w:val="0080747F"/>
    <w:rsid w:val="008377C2"/>
    <w:rsid w:val="0085450C"/>
    <w:rsid w:val="00893124"/>
    <w:rsid w:val="008A1EDD"/>
    <w:rsid w:val="008C6A46"/>
    <w:rsid w:val="0091158B"/>
    <w:rsid w:val="00913200"/>
    <w:rsid w:val="009620F0"/>
    <w:rsid w:val="00983856"/>
    <w:rsid w:val="0099381C"/>
    <w:rsid w:val="009A2E40"/>
    <w:rsid w:val="009B35A0"/>
    <w:rsid w:val="009D3A1B"/>
    <w:rsid w:val="009F41CC"/>
    <w:rsid w:val="00A12868"/>
    <w:rsid w:val="00A12CBF"/>
    <w:rsid w:val="00A233FF"/>
    <w:rsid w:val="00A32A9E"/>
    <w:rsid w:val="00A377CE"/>
    <w:rsid w:val="00A7529B"/>
    <w:rsid w:val="00A91227"/>
    <w:rsid w:val="00A93885"/>
    <w:rsid w:val="00A95C3D"/>
    <w:rsid w:val="00A96B4D"/>
    <w:rsid w:val="00AA42CE"/>
    <w:rsid w:val="00AB6D48"/>
    <w:rsid w:val="00B5517D"/>
    <w:rsid w:val="00BA74A3"/>
    <w:rsid w:val="00BA756C"/>
    <w:rsid w:val="00BF39A1"/>
    <w:rsid w:val="00C059F2"/>
    <w:rsid w:val="00C16AF6"/>
    <w:rsid w:val="00C417F1"/>
    <w:rsid w:val="00C5065E"/>
    <w:rsid w:val="00C764D0"/>
    <w:rsid w:val="00C94F34"/>
    <w:rsid w:val="00CA6C25"/>
    <w:rsid w:val="00CA7B06"/>
    <w:rsid w:val="00CC1B17"/>
    <w:rsid w:val="00CE5BE5"/>
    <w:rsid w:val="00CE6735"/>
    <w:rsid w:val="00CF70E5"/>
    <w:rsid w:val="00D00783"/>
    <w:rsid w:val="00D04051"/>
    <w:rsid w:val="00D16F9D"/>
    <w:rsid w:val="00D31AFE"/>
    <w:rsid w:val="00D33B65"/>
    <w:rsid w:val="00D7414C"/>
    <w:rsid w:val="00D80D98"/>
    <w:rsid w:val="00DA0C28"/>
    <w:rsid w:val="00DA71CB"/>
    <w:rsid w:val="00DC3D9E"/>
    <w:rsid w:val="00E063B2"/>
    <w:rsid w:val="00E23E96"/>
    <w:rsid w:val="00E307DB"/>
    <w:rsid w:val="00E3257B"/>
    <w:rsid w:val="00E54949"/>
    <w:rsid w:val="00E54DA0"/>
    <w:rsid w:val="00E71E60"/>
    <w:rsid w:val="00E72CE0"/>
    <w:rsid w:val="00E80B0D"/>
    <w:rsid w:val="00E814B3"/>
    <w:rsid w:val="00E9188F"/>
    <w:rsid w:val="00E93D29"/>
    <w:rsid w:val="00EA291D"/>
    <w:rsid w:val="00EA646D"/>
    <w:rsid w:val="00F063BA"/>
    <w:rsid w:val="00F22A7B"/>
    <w:rsid w:val="00F30B0C"/>
    <w:rsid w:val="00F44609"/>
    <w:rsid w:val="00F5162C"/>
    <w:rsid w:val="00F625F2"/>
    <w:rsid w:val="00F73D67"/>
    <w:rsid w:val="00F75F97"/>
    <w:rsid w:val="00F84ED0"/>
    <w:rsid w:val="00FA05AC"/>
    <w:rsid w:val="00FC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151F"/>
  <w15:chartTrackingRefBased/>
  <w15:docId w15:val="{56EFFC77-DEFC-4CB3-87B0-B535EF21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38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0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2CCA"/>
    <w:rPr>
      <w:color w:val="0563C1" w:themeColor="hyperlink"/>
      <w:u w:val="single"/>
    </w:rPr>
  </w:style>
  <w:style w:type="character" w:styleId="UnresolvedMention">
    <w:name w:val="Unresolved Mention"/>
    <w:basedOn w:val="DefaultParagraphFont"/>
    <w:uiPriority w:val="99"/>
    <w:semiHidden/>
    <w:unhideWhenUsed/>
    <w:rsid w:val="00502CCA"/>
    <w:rPr>
      <w:color w:val="605E5C"/>
      <w:shd w:val="clear" w:color="auto" w:fill="E1DFDD"/>
    </w:rPr>
  </w:style>
  <w:style w:type="paragraph" w:styleId="ListParagraph">
    <w:name w:val="List Paragraph"/>
    <w:basedOn w:val="Normal"/>
    <w:uiPriority w:val="34"/>
    <w:qFormat/>
    <w:rsid w:val="00D00783"/>
    <w:pPr>
      <w:ind w:left="720"/>
      <w:contextualSpacing/>
    </w:pPr>
  </w:style>
  <w:style w:type="character" w:customStyle="1" w:styleId="Heading3Char">
    <w:name w:val="Heading 3 Char"/>
    <w:basedOn w:val="DefaultParagraphFont"/>
    <w:link w:val="Heading3"/>
    <w:uiPriority w:val="9"/>
    <w:rsid w:val="0099381C"/>
    <w:rPr>
      <w:rFonts w:ascii="Times New Roman" w:eastAsia="Times New Roman" w:hAnsi="Times New Roman" w:cs="Times New Roman"/>
      <w:b/>
      <w:bCs/>
      <w:sz w:val="27"/>
      <w:szCs w:val="27"/>
    </w:rPr>
  </w:style>
  <w:style w:type="paragraph" w:styleId="NoSpacing">
    <w:name w:val="No Spacing"/>
    <w:link w:val="NoSpacingChar"/>
    <w:uiPriority w:val="1"/>
    <w:qFormat/>
    <w:rsid w:val="00017B6E"/>
    <w:pPr>
      <w:spacing w:after="0" w:line="240" w:lineRule="auto"/>
    </w:pPr>
    <w:rPr>
      <w:rFonts w:eastAsiaTheme="minorEastAsia"/>
    </w:rPr>
  </w:style>
  <w:style w:type="character" w:customStyle="1" w:styleId="NoSpacingChar">
    <w:name w:val="No Spacing Char"/>
    <w:basedOn w:val="DefaultParagraphFont"/>
    <w:link w:val="NoSpacing"/>
    <w:uiPriority w:val="1"/>
    <w:rsid w:val="00017B6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9024">
      <w:bodyDiv w:val="1"/>
      <w:marLeft w:val="0"/>
      <w:marRight w:val="0"/>
      <w:marTop w:val="0"/>
      <w:marBottom w:val="0"/>
      <w:divBdr>
        <w:top w:val="none" w:sz="0" w:space="0" w:color="auto"/>
        <w:left w:val="none" w:sz="0" w:space="0" w:color="auto"/>
        <w:bottom w:val="none" w:sz="0" w:space="0" w:color="auto"/>
        <w:right w:val="none" w:sz="0" w:space="0" w:color="auto"/>
      </w:divBdr>
    </w:div>
    <w:div w:id="54354545">
      <w:bodyDiv w:val="1"/>
      <w:marLeft w:val="0"/>
      <w:marRight w:val="0"/>
      <w:marTop w:val="0"/>
      <w:marBottom w:val="0"/>
      <w:divBdr>
        <w:top w:val="none" w:sz="0" w:space="0" w:color="auto"/>
        <w:left w:val="none" w:sz="0" w:space="0" w:color="auto"/>
        <w:bottom w:val="none" w:sz="0" w:space="0" w:color="auto"/>
        <w:right w:val="none" w:sz="0" w:space="0" w:color="auto"/>
      </w:divBdr>
    </w:div>
    <w:div w:id="240911928">
      <w:bodyDiv w:val="1"/>
      <w:marLeft w:val="0"/>
      <w:marRight w:val="0"/>
      <w:marTop w:val="0"/>
      <w:marBottom w:val="0"/>
      <w:divBdr>
        <w:top w:val="none" w:sz="0" w:space="0" w:color="auto"/>
        <w:left w:val="none" w:sz="0" w:space="0" w:color="auto"/>
        <w:bottom w:val="none" w:sz="0" w:space="0" w:color="auto"/>
        <w:right w:val="none" w:sz="0" w:space="0" w:color="auto"/>
      </w:divBdr>
    </w:div>
    <w:div w:id="310333664">
      <w:bodyDiv w:val="1"/>
      <w:marLeft w:val="0"/>
      <w:marRight w:val="0"/>
      <w:marTop w:val="0"/>
      <w:marBottom w:val="0"/>
      <w:divBdr>
        <w:top w:val="none" w:sz="0" w:space="0" w:color="auto"/>
        <w:left w:val="none" w:sz="0" w:space="0" w:color="auto"/>
        <w:bottom w:val="none" w:sz="0" w:space="0" w:color="auto"/>
        <w:right w:val="none" w:sz="0" w:space="0" w:color="auto"/>
      </w:divBdr>
    </w:div>
    <w:div w:id="321281681">
      <w:bodyDiv w:val="1"/>
      <w:marLeft w:val="0"/>
      <w:marRight w:val="0"/>
      <w:marTop w:val="0"/>
      <w:marBottom w:val="0"/>
      <w:divBdr>
        <w:top w:val="none" w:sz="0" w:space="0" w:color="auto"/>
        <w:left w:val="none" w:sz="0" w:space="0" w:color="auto"/>
        <w:bottom w:val="none" w:sz="0" w:space="0" w:color="auto"/>
        <w:right w:val="none" w:sz="0" w:space="0" w:color="auto"/>
      </w:divBdr>
    </w:div>
    <w:div w:id="391852352">
      <w:bodyDiv w:val="1"/>
      <w:marLeft w:val="0"/>
      <w:marRight w:val="0"/>
      <w:marTop w:val="0"/>
      <w:marBottom w:val="0"/>
      <w:divBdr>
        <w:top w:val="none" w:sz="0" w:space="0" w:color="auto"/>
        <w:left w:val="none" w:sz="0" w:space="0" w:color="auto"/>
        <w:bottom w:val="none" w:sz="0" w:space="0" w:color="auto"/>
        <w:right w:val="none" w:sz="0" w:space="0" w:color="auto"/>
      </w:divBdr>
    </w:div>
    <w:div w:id="439492859">
      <w:bodyDiv w:val="1"/>
      <w:marLeft w:val="0"/>
      <w:marRight w:val="0"/>
      <w:marTop w:val="0"/>
      <w:marBottom w:val="0"/>
      <w:divBdr>
        <w:top w:val="none" w:sz="0" w:space="0" w:color="auto"/>
        <w:left w:val="none" w:sz="0" w:space="0" w:color="auto"/>
        <w:bottom w:val="none" w:sz="0" w:space="0" w:color="auto"/>
        <w:right w:val="none" w:sz="0" w:space="0" w:color="auto"/>
      </w:divBdr>
      <w:divsChild>
        <w:div w:id="1930503898">
          <w:marLeft w:val="0"/>
          <w:marRight w:val="0"/>
          <w:marTop w:val="0"/>
          <w:marBottom w:val="0"/>
          <w:divBdr>
            <w:top w:val="none" w:sz="0" w:space="0" w:color="auto"/>
            <w:left w:val="none" w:sz="0" w:space="0" w:color="auto"/>
            <w:bottom w:val="none" w:sz="0" w:space="0" w:color="auto"/>
            <w:right w:val="none" w:sz="0" w:space="0" w:color="auto"/>
          </w:divBdr>
          <w:divsChild>
            <w:div w:id="1775243975">
              <w:marLeft w:val="0"/>
              <w:marRight w:val="0"/>
              <w:marTop w:val="0"/>
              <w:marBottom w:val="0"/>
              <w:divBdr>
                <w:top w:val="none" w:sz="0" w:space="0" w:color="auto"/>
                <w:left w:val="none" w:sz="0" w:space="0" w:color="auto"/>
                <w:bottom w:val="none" w:sz="0" w:space="0" w:color="auto"/>
                <w:right w:val="none" w:sz="0" w:space="0" w:color="auto"/>
              </w:divBdr>
              <w:divsChild>
                <w:div w:id="1167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77397">
      <w:bodyDiv w:val="1"/>
      <w:marLeft w:val="0"/>
      <w:marRight w:val="0"/>
      <w:marTop w:val="0"/>
      <w:marBottom w:val="0"/>
      <w:divBdr>
        <w:top w:val="none" w:sz="0" w:space="0" w:color="auto"/>
        <w:left w:val="none" w:sz="0" w:space="0" w:color="auto"/>
        <w:bottom w:val="none" w:sz="0" w:space="0" w:color="auto"/>
        <w:right w:val="none" w:sz="0" w:space="0" w:color="auto"/>
      </w:divBdr>
    </w:div>
    <w:div w:id="449014125">
      <w:bodyDiv w:val="1"/>
      <w:marLeft w:val="0"/>
      <w:marRight w:val="0"/>
      <w:marTop w:val="0"/>
      <w:marBottom w:val="0"/>
      <w:divBdr>
        <w:top w:val="none" w:sz="0" w:space="0" w:color="auto"/>
        <w:left w:val="none" w:sz="0" w:space="0" w:color="auto"/>
        <w:bottom w:val="none" w:sz="0" w:space="0" w:color="auto"/>
        <w:right w:val="none" w:sz="0" w:space="0" w:color="auto"/>
      </w:divBdr>
    </w:div>
    <w:div w:id="626736607">
      <w:bodyDiv w:val="1"/>
      <w:marLeft w:val="0"/>
      <w:marRight w:val="0"/>
      <w:marTop w:val="0"/>
      <w:marBottom w:val="0"/>
      <w:divBdr>
        <w:top w:val="none" w:sz="0" w:space="0" w:color="auto"/>
        <w:left w:val="none" w:sz="0" w:space="0" w:color="auto"/>
        <w:bottom w:val="none" w:sz="0" w:space="0" w:color="auto"/>
        <w:right w:val="none" w:sz="0" w:space="0" w:color="auto"/>
      </w:divBdr>
    </w:div>
    <w:div w:id="693649590">
      <w:bodyDiv w:val="1"/>
      <w:marLeft w:val="0"/>
      <w:marRight w:val="0"/>
      <w:marTop w:val="0"/>
      <w:marBottom w:val="0"/>
      <w:divBdr>
        <w:top w:val="none" w:sz="0" w:space="0" w:color="auto"/>
        <w:left w:val="none" w:sz="0" w:space="0" w:color="auto"/>
        <w:bottom w:val="none" w:sz="0" w:space="0" w:color="auto"/>
        <w:right w:val="none" w:sz="0" w:space="0" w:color="auto"/>
      </w:divBdr>
    </w:div>
    <w:div w:id="811290346">
      <w:bodyDiv w:val="1"/>
      <w:marLeft w:val="0"/>
      <w:marRight w:val="0"/>
      <w:marTop w:val="0"/>
      <w:marBottom w:val="0"/>
      <w:divBdr>
        <w:top w:val="none" w:sz="0" w:space="0" w:color="auto"/>
        <w:left w:val="none" w:sz="0" w:space="0" w:color="auto"/>
        <w:bottom w:val="none" w:sz="0" w:space="0" w:color="auto"/>
        <w:right w:val="none" w:sz="0" w:space="0" w:color="auto"/>
      </w:divBdr>
    </w:div>
    <w:div w:id="825634934">
      <w:bodyDiv w:val="1"/>
      <w:marLeft w:val="0"/>
      <w:marRight w:val="0"/>
      <w:marTop w:val="0"/>
      <w:marBottom w:val="0"/>
      <w:divBdr>
        <w:top w:val="none" w:sz="0" w:space="0" w:color="auto"/>
        <w:left w:val="none" w:sz="0" w:space="0" w:color="auto"/>
        <w:bottom w:val="none" w:sz="0" w:space="0" w:color="auto"/>
        <w:right w:val="none" w:sz="0" w:space="0" w:color="auto"/>
      </w:divBdr>
    </w:div>
    <w:div w:id="839463438">
      <w:bodyDiv w:val="1"/>
      <w:marLeft w:val="0"/>
      <w:marRight w:val="0"/>
      <w:marTop w:val="0"/>
      <w:marBottom w:val="0"/>
      <w:divBdr>
        <w:top w:val="none" w:sz="0" w:space="0" w:color="auto"/>
        <w:left w:val="none" w:sz="0" w:space="0" w:color="auto"/>
        <w:bottom w:val="none" w:sz="0" w:space="0" w:color="auto"/>
        <w:right w:val="none" w:sz="0" w:space="0" w:color="auto"/>
      </w:divBdr>
    </w:div>
    <w:div w:id="849024367">
      <w:bodyDiv w:val="1"/>
      <w:marLeft w:val="0"/>
      <w:marRight w:val="0"/>
      <w:marTop w:val="0"/>
      <w:marBottom w:val="0"/>
      <w:divBdr>
        <w:top w:val="none" w:sz="0" w:space="0" w:color="auto"/>
        <w:left w:val="none" w:sz="0" w:space="0" w:color="auto"/>
        <w:bottom w:val="none" w:sz="0" w:space="0" w:color="auto"/>
        <w:right w:val="none" w:sz="0" w:space="0" w:color="auto"/>
      </w:divBdr>
      <w:divsChild>
        <w:div w:id="366179961">
          <w:marLeft w:val="0"/>
          <w:marRight w:val="0"/>
          <w:marTop w:val="0"/>
          <w:marBottom w:val="0"/>
          <w:divBdr>
            <w:top w:val="none" w:sz="0" w:space="0" w:color="auto"/>
            <w:left w:val="none" w:sz="0" w:space="0" w:color="auto"/>
            <w:bottom w:val="none" w:sz="0" w:space="0" w:color="auto"/>
            <w:right w:val="none" w:sz="0" w:space="0" w:color="auto"/>
          </w:divBdr>
          <w:divsChild>
            <w:div w:id="1875849160">
              <w:marLeft w:val="0"/>
              <w:marRight w:val="0"/>
              <w:marTop w:val="0"/>
              <w:marBottom w:val="0"/>
              <w:divBdr>
                <w:top w:val="none" w:sz="0" w:space="0" w:color="auto"/>
                <w:left w:val="none" w:sz="0" w:space="0" w:color="auto"/>
                <w:bottom w:val="none" w:sz="0" w:space="0" w:color="auto"/>
                <w:right w:val="none" w:sz="0" w:space="0" w:color="auto"/>
              </w:divBdr>
              <w:divsChild>
                <w:div w:id="3886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7957">
      <w:bodyDiv w:val="1"/>
      <w:marLeft w:val="0"/>
      <w:marRight w:val="0"/>
      <w:marTop w:val="0"/>
      <w:marBottom w:val="0"/>
      <w:divBdr>
        <w:top w:val="none" w:sz="0" w:space="0" w:color="auto"/>
        <w:left w:val="none" w:sz="0" w:space="0" w:color="auto"/>
        <w:bottom w:val="none" w:sz="0" w:space="0" w:color="auto"/>
        <w:right w:val="none" w:sz="0" w:space="0" w:color="auto"/>
      </w:divBdr>
    </w:div>
    <w:div w:id="888105166">
      <w:bodyDiv w:val="1"/>
      <w:marLeft w:val="0"/>
      <w:marRight w:val="0"/>
      <w:marTop w:val="0"/>
      <w:marBottom w:val="0"/>
      <w:divBdr>
        <w:top w:val="none" w:sz="0" w:space="0" w:color="auto"/>
        <w:left w:val="none" w:sz="0" w:space="0" w:color="auto"/>
        <w:bottom w:val="none" w:sz="0" w:space="0" w:color="auto"/>
        <w:right w:val="none" w:sz="0" w:space="0" w:color="auto"/>
      </w:divBdr>
    </w:div>
    <w:div w:id="992417127">
      <w:bodyDiv w:val="1"/>
      <w:marLeft w:val="0"/>
      <w:marRight w:val="0"/>
      <w:marTop w:val="0"/>
      <w:marBottom w:val="0"/>
      <w:divBdr>
        <w:top w:val="none" w:sz="0" w:space="0" w:color="auto"/>
        <w:left w:val="none" w:sz="0" w:space="0" w:color="auto"/>
        <w:bottom w:val="none" w:sz="0" w:space="0" w:color="auto"/>
        <w:right w:val="none" w:sz="0" w:space="0" w:color="auto"/>
      </w:divBdr>
    </w:div>
    <w:div w:id="1022243964">
      <w:bodyDiv w:val="1"/>
      <w:marLeft w:val="0"/>
      <w:marRight w:val="0"/>
      <w:marTop w:val="0"/>
      <w:marBottom w:val="0"/>
      <w:divBdr>
        <w:top w:val="none" w:sz="0" w:space="0" w:color="auto"/>
        <w:left w:val="none" w:sz="0" w:space="0" w:color="auto"/>
        <w:bottom w:val="none" w:sz="0" w:space="0" w:color="auto"/>
        <w:right w:val="none" w:sz="0" w:space="0" w:color="auto"/>
      </w:divBdr>
    </w:div>
    <w:div w:id="1098022513">
      <w:bodyDiv w:val="1"/>
      <w:marLeft w:val="0"/>
      <w:marRight w:val="0"/>
      <w:marTop w:val="0"/>
      <w:marBottom w:val="0"/>
      <w:divBdr>
        <w:top w:val="none" w:sz="0" w:space="0" w:color="auto"/>
        <w:left w:val="none" w:sz="0" w:space="0" w:color="auto"/>
        <w:bottom w:val="none" w:sz="0" w:space="0" w:color="auto"/>
        <w:right w:val="none" w:sz="0" w:space="0" w:color="auto"/>
      </w:divBdr>
    </w:div>
    <w:div w:id="1130245481">
      <w:bodyDiv w:val="1"/>
      <w:marLeft w:val="0"/>
      <w:marRight w:val="0"/>
      <w:marTop w:val="0"/>
      <w:marBottom w:val="0"/>
      <w:divBdr>
        <w:top w:val="none" w:sz="0" w:space="0" w:color="auto"/>
        <w:left w:val="none" w:sz="0" w:space="0" w:color="auto"/>
        <w:bottom w:val="none" w:sz="0" w:space="0" w:color="auto"/>
        <w:right w:val="none" w:sz="0" w:space="0" w:color="auto"/>
      </w:divBdr>
    </w:div>
    <w:div w:id="1184829515">
      <w:bodyDiv w:val="1"/>
      <w:marLeft w:val="0"/>
      <w:marRight w:val="0"/>
      <w:marTop w:val="0"/>
      <w:marBottom w:val="0"/>
      <w:divBdr>
        <w:top w:val="none" w:sz="0" w:space="0" w:color="auto"/>
        <w:left w:val="none" w:sz="0" w:space="0" w:color="auto"/>
        <w:bottom w:val="none" w:sz="0" w:space="0" w:color="auto"/>
        <w:right w:val="none" w:sz="0" w:space="0" w:color="auto"/>
      </w:divBdr>
      <w:divsChild>
        <w:div w:id="2034379057">
          <w:marLeft w:val="0"/>
          <w:marRight w:val="0"/>
          <w:marTop w:val="0"/>
          <w:marBottom w:val="0"/>
          <w:divBdr>
            <w:top w:val="none" w:sz="0" w:space="0" w:color="auto"/>
            <w:left w:val="none" w:sz="0" w:space="0" w:color="auto"/>
            <w:bottom w:val="none" w:sz="0" w:space="0" w:color="auto"/>
            <w:right w:val="none" w:sz="0" w:space="0" w:color="auto"/>
          </w:divBdr>
          <w:divsChild>
            <w:div w:id="717822857">
              <w:marLeft w:val="0"/>
              <w:marRight w:val="0"/>
              <w:marTop w:val="0"/>
              <w:marBottom w:val="0"/>
              <w:divBdr>
                <w:top w:val="none" w:sz="0" w:space="0" w:color="auto"/>
                <w:left w:val="none" w:sz="0" w:space="0" w:color="auto"/>
                <w:bottom w:val="none" w:sz="0" w:space="0" w:color="auto"/>
                <w:right w:val="none" w:sz="0" w:space="0" w:color="auto"/>
              </w:divBdr>
              <w:divsChild>
                <w:div w:id="725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41512">
      <w:bodyDiv w:val="1"/>
      <w:marLeft w:val="0"/>
      <w:marRight w:val="0"/>
      <w:marTop w:val="0"/>
      <w:marBottom w:val="0"/>
      <w:divBdr>
        <w:top w:val="none" w:sz="0" w:space="0" w:color="auto"/>
        <w:left w:val="none" w:sz="0" w:space="0" w:color="auto"/>
        <w:bottom w:val="none" w:sz="0" w:space="0" w:color="auto"/>
        <w:right w:val="none" w:sz="0" w:space="0" w:color="auto"/>
      </w:divBdr>
    </w:div>
    <w:div w:id="1245456703">
      <w:bodyDiv w:val="1"/>
      <w:marLeft w:val="0"/>
      <w:marRight w:val="0"/>
      <w:marTop w:val="0"/>
      <w:marBottom w:val="0"/>
      <w:divBdr>
        <w:top w:val="none" w:sz="0" w:space="0" w:color="auto"/>
        <w:left w:val="none" w:sz="0" w:space="0" w:color="auto"/>
        <w:bottom w:val="none" w:sz="0" w:space="0" w:color="auto"/>
        <w:right w:val="none" w:sz="0" w:space="0" w:color="auto"/>
      </w:divBdr>
    </w:div>
    <w:div w:id="1247423224">
      <w:bodyDiv w:val="1"/>
      <w:marLeft w:val="0"/>
      <w:marRight w:val="0"/>
      <w:marTop w:val="0"/>
      <w:marBottom w:val="0"/>
      <w:divBdr>
        <w:top w:val="none" w:sz="0" w:space="0" w:color="auto"/>
        <w:left w:val="none" w:sz="0" w:space="0" w:color="auto"/>
        <w:bottom w:val="none" w:sz="0" w:space="0" w:color="auto"/>
        <w:right w:val="none" w:sz="0" w:space="0" w:color="auto"/>
      </w:divBdr>
    </w:div>
    <w:div w:id="1247573760">
      <w:bodyDiv w:val="1"/>
      <w:marLeft w:val="0"/>
      <w:marRight w:val="0"/>
      <w:marTop w:val="0"/>
      <w:marBottom w:val="0"/>
      <w:divBdr>
        <w:top w:val="none" w:sz="0" w:space="0" w:color="auto"/>
        <w:left w:val="none" w:sz="0" w:space="0" w:color="auto"/>
        <w:bottom w:val="none" w:sz="0" w:space="0" w:color="auto"/>
        <w:right w:val="none" w:sz="0" w:space="0" w:color="auto"/>
      </w:divBdr>
    </w:div>
    <w:div w:id="1271084799">
      <w:bodyDiv w:val="1"/>
      <w:marLeft w:val="0"/>
      <w:marRight w:val="0"/>
      <w:marTop w:val="0"/>
      <w:marBottom w:val="0"/>
      <w:divBdr>
        <w:top w:val="none" w:sz="0" w:space="0" w:color="auto"/>
        <w:left w:val="none" w:sz="0" w:space="0" w:color="auto"/>
        <w:bottom w:val="none" w:sz="0" w:space="0" w:color="auto"/>
        <w:right w:val="none" w:sz="0" w:space="0" w:color="auto"/>
      </w:divBdr>
    </w:div>
    <w:div w:id="1326133557">
      <w:bodyDiv w:val="1"/>
      <w:marLeft w:val="0"/>
      <w:marRight w:val="0"/>
      <w:marTop w:val="0"/>
      <w:marBottom w:val="0"/>
      <w:divBdr>
        <w:top w:val="none" w:sz="0" w:space="0" w:color="auto"/>
        <w:left w:val="none" w:sz="0" w:space="0" w:color="auto"/>
        <w:bottom w:val="none" w:sz="0" w:space="0" w:color="auto"/>
        <w:right w:val="none" w:sz="0" w:space="0" w:color="auto"/>
      </w:divBdr>
    </w:div>
    <w:div w:id="1330716584">
      <w:bodyDiv w:val="1"/>
      <w:marLeft w:val="0"/>
      <w:marRight w:val="0"/>
      <w:marTop w:val="0"/>
      <w:marBottom w:val="0"/>
      <w:divBdr>
        <w:top w:val="none" w:sz="0" w:space="0" w:color="auto"/>
        <w:left w:val="none" w:sz="0" w:space="0" w:color="auto"/>
        <w:bottom w:val="none" w:sz="0" w:space="0" w:color="auto"/>
        <w:right w:val="none" w:sz="0" w:space="0" w:color="auto"/>
      </w:divBdr>
    </w:div>
    <w:div w:id="1559515438">
      <w:bodyDiv w:val="1"/>
      <w:marLeft w:val="0"/>
      <w:marRight w:val="0"/>
      <w:marTop w:val="0"/>
      <w:marBottom w:val="0"/>
      <w:divBdr>
        <w:top w:val="none" w:sz="0" w:space="0" w:color="auto"/>
        <w:left w:val="none" w:sz="0" w:space="0" w:color="auto"/>
        <w:bottom w:val="none" w:sz="0" w:space="0" w:color="auto"/>
        <w:right w:val="none" w:sz="0" w:space="0" w:color="auto"/>
      </w:divBdr>
    </w:div>
    <w:div w:id="1573197282">
      <w:bodyDiv w:val="1"/>
      <w:marLeft w:val="0"/>
      <w:marRight w:val="0"/>
      <w:marTop w:val="0"/>
      <w:marBottom w:val="0"/>
      <w:divBdr>
        <w:top w:val="none" w:sz="0" w:space="0" w:color="auto"/>
        <w:left w:val="none" w:sz="0" w:space="0" w:color="auto"/>
        <w:bottom w:val="none" w:sz="0" w:space="0" w:color="auto"/>
        <w:right w:val="none" w:sz="0" w:space="0" w:color="auto"/>
      </w:divBdr>
    </w:div>
    <w:div w:id="1598442474">
      <w:bodyDiv w:val="1"/>
      <w:marLeft w:val="0"/>
      <w:marRight w:val="0"/>
      <w:marTop w:val="0"/>
      <w:marBottom w:val="0"/>
      <w:divBdr>
        <w:top w:val="none" w:sz="0" w:space="0" w:color="auto"/>
        <w:left w:val="none" w:sz="0" w:space="0" w:color="auto"/>
        <w:bottom w:val="none" w:sz="0" w:space="0" w:color="auto"/>
        <w:right w:val="none" w:sz="0" w:space="0" w:color="auto"/>
      </w:divBdr>
    </w:div>
    <w:div w:id="1600218104">
      <w:bodyDiv w:val="1"/>
      <w:marLeft w:val="0"/>
      <w:marRight w:val="0"/>
      <w:marTop w:val="0"/>
      <w:marBottom w:val="0"/>
      <w:divBdr>
        <w:top w:val="none" w:sz="0" w:space="0" w:color="auto"/>
        <w:left w:val="none" w:sz="0" w:space="0" w:color="auto"/>
        <w:bottom w:val="none" w:sz="0" w:space="0" w:color="auto"/>
        <w:right w:val="none" w:sz="0" w:space="0" w:color="auto"/>
      </w:divBdr>
    </w:div>
    <w:div w:id="1646162585">
      <w:bodyDiv w:val="1"/>
      <w:marLeft w:val="0"/>
      <w:marRight w:val="0"/>
      <w:marTop w:val="0"/>
      <w:marBottom w:val="0"/>
      <w:divBdr>
        <w:top w:val="none" w:sz="0" w:space="0" w:color="auto"/>
        <w:left w:val="none" w:sz="0" w:space="0" w:color="auto"/>
        <w:bottom w:val="none" w:sz="0" w:space="0" w:color="auto"/>
        <w:right w:val="none" w:sz="0" w:space="0" w:color="auto"/>
      </w:divBdr>
    </w:div>
    <w:div w:id="1655798102">
      <w:bodyDiv w:val="1"/>
      <w:marLeft w:val="0"/>
      <w:marRight w:val="0"/>
      <w:marTop w:val="0"/>
      <w:marBottom w:val="0"/>
      <w:divBdr>
        <w:top w:val="none" w:sz="0" w:space="0" w:color="auto"/>
        <w:left w:val="none" w:sz="0" w:space="0" w:color="auto"/>
        <w:bottom w:val="none" w:sz="0" w:space="0" w:color="auto"/>
        <w:right w:val="none" w:sz="0" w:space="0" w:color="auto"/>
      </w:divBdr>
    </w:div>
    <w:div w:id="1663654648">
      <w:bodyDiv w:val="1"/>
      <w:marLeft w:val="0"/>
      <w:marRight w:val="0"/>
      <w:marTop w:val="0"/>
      <w:marBottom w:val="0"/>
      <w:divBdr>
        <w:top w:val="none" w:sz="0" w:space="0" w:color="auto"/>
        <w:left w:val="none" w:sz="0" w:space="0" w:color="auto"/>
        <w:bottom w:val="none" w:sz="0" w:space="0" w:color="auto"/>
        <w:right w:val="none" w:sz="0" w:space="0" w:color="auto"/>
      </w:divBdr>
      <w:divsChild>
        <w:div w:id="1597323097">
          <w:marLeft w:val="0"/>
          <w:marRight w:val="0"/>
          <w:marTop w:val="0"/>
          <w:marBottom w:val="0"/>
          <w:divBdr>
            <w:top w:val="none" w:sz="0" w:space="0" w:color="auto"/>
            <w:left w:val="none" w:sz="0" w:space="0" w:color="auto"/>
            <w:bottom w:val="none" w:sz="0" w:space="0" w:color="auto"/>
            <w:right w:val="none" w:sz="0" w:space="0" w:color="auto"/>
          </w:divBdr>
          <w:divsChild>
            <w:div w:id="526599525">
              <w:marLeft w:val="0"/>
              <w:marRight w:val="0"/>
              <w:marTop w:val="0"/>
              <w:marBottom w:val="0"/>
              <w:divBdr>
                <w:top w:val="none" w:sz="0" w:space="0" w:color="auto"/>
                <w:left w:val="none" w:sz="0" w:space="0" w:color="auto"/>
                <w:bottom w:val="none" w:sz="0" w:space="0" w:color="auto"/>
                <w:right w:val="none" w:sz="0" w:space="0" w:color="auto"/>
              </w:divBdr>
              <w:divsChild>
                <w:div w:id="20289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42503">
      <w:bodyDiv w:val="1"/>
      <w:marLeft w:val="0"/>
      <w:marRight w:val="0"/>
      <w:marTop w:val="0"/>
      <w:marBottom w:val="0"/>
      <w:divBdr>
        <w:top w:val="none" w:sz="0" w:space="0" w:color="auto"/>
        <w:left w:val="none" w:sz="0" w:space="0" w:color="auto"/>
        <w:bottom w:val="none" w:sz="0" w:space="0" w:color="auto"/>
        <w:right w:val="none" w:sz="0" w:space="0" w:color="auto"/>
      </w:divBdr>
    </w:div>
    <w:div w:id="1721513722">
      <w:bodyDiv w:val="1"/>
      <w:marLeft w:val="0"/>
      <w:marRight w:val="0"/>
      <w:marTop w:val="0"/>
      <w:marBottom w:val="0"/>
      <w:divBdr>
        <w:top w:val="none" w:sz="0" w:space="0" w:color="auto"/>
        <w:left w:val="none" w:sz="0" w:space="0" w:color="auto"/>
        <w:bottom w:val="none" w:sz="0" w:space="0" w:color="auto"/>
        <w:right w:val="none" w:sz="0" w:space="0" w:color="auto"/>
      </w:divBdr>
    </w:div>
    <w:div w:id="1737969583">
      <w:bodyDiv w:val="1"/>
      <w:marLeft w:val="0"/>
      <w:marRight w:val="0"/>
      <w:marTop w:val="0"/>
      <w:marBottom w:val="0"/>
      <w:divBdr>
        <w:top w:val="none" w:sz="0" w:space="0" w:color="auto"/>
        <w:left w:val="none" w:sz="0" w:space="0" w:color="auto"/>
        <w:bottom w:val="none" w:sz="0" w:space="0" w:color="auto"/>
        <w:right w:val="none" w:sz="0" w:space="0" w:color="auto"/>
      </w:divBdr>
    </w:div>
    <w:div w:id="1807502512">
      <w:bodyDiv w:val="1"/>
      <w:marLeft w:val="0"/>
      <w:marRight w:val="0"/>
      <w:marTop w:val="0"/>
      <w:marBottom w:val="0"/>
      <w:divBdr>
        <w:top w:val="none" w:sz="0" w:space="0" w:color="auto"/>
        <w:left w:val="none" w:sz="0" w:space="0" w:color="auto"/>
        <w:bottom w:val="none" w:sz="0" w:space="0" w:color="auto"/>
        <w:right w:val="none" w:sz="0" w:space="0" w:color="auto"/>
      </w:divBdr>
    </w:div>
    <w:div w:id="1909657280">
      <w:bodyDiv w:val="1"/>
      <w:marLeft w:val="0"/>
      <w:marRight w:val="0"/>
      <w:marTop w:val="0"/>
      <w:marBottom w:val="0"/>
      <w:divBdr>
        <w:top w:val="none" w:sz="0" w:space="0" w:color="auto"/>
        <w:left w:val="none" w:sz="0" w:space="0" w:color="auto"/>
        <w:bottom w:val="none" w:sz="0" w:space="0" w:color="auto"/>
        <w:right w:val="none" w:sz="0" w:space="0" w:color="auto"/>
      </w:divBdr>
    </w:div>
    <w:div w:id="1923028742">
      <w:bodyDiv w:val="1"/>
      <w:marLeft w:val="0"/>
      <w:marRight w:val="0"/>
      <w:marTop w:val="0"/>
      <w:marBottom w:val="0"/>
      <w:divBdr>
        <w:top w:val="none" w:sz="0" w:space="0" w:color="auto"/>
        <w:left w:val="none" w:sz="0" w:space="0" w:color="auto"/>
        <w:bottom w:val="none" w:sz="0" w:space="0" w:color="auto"/>
        <w:right w:val="none" w:sz="0" w:space="0" w:color="auto"/>
      </w:divBdr>
    </w:div>
    <w:div w:id="2069527861">
      <w:bodyDiv w:val="1"/>
      <w:marLeft w:val="0"/>
      <w:marRight w:val="0"/>
      <w:marTop w:val="0"/>
      <w:marBottom w:val="0"/>
      <w:divBdr>
        <w:top w:val="none" w:sz="0" w:space="0" w:color="auto"/>
        <w:left w:val="none" w:sz="0" w:space="0" w:color="auto"/>
        <w:bottom w:val="none" w:sz="0" w:space="0" w:color="auto"/>
        <w:right w:val="none" w:sz="0" w:space="0" w:color="auto"/>
      </w:divBdr>
    </w:div>
    <w:div w:id="212063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atch.liberty.edu%2Fmedia%2Ft%2F0_8djm354a&amp;data=02%7C01%7Cnedwards10%40liberty.edu%7C91c6c9c4de51478f5e3708d7d0e1a0cb%7Cbaf8218eb3024465a9934a39c97251b2%7C0%7C0%7C637207539808234897&amp;sdata=Hr5v0qYbrbXlhLvxgvGybWZ2owhWDeAViIman4zrW74%3D&amp;reserved=0" TargetMode="External"/><Relationship Id="rId13" Type="http://schemas.openxmlformats.org/officeDocument/2006/relationships/hyperlink" Target="https://nam04.safelinks.protection.outlook.com/?url=https%3A%2F%2Fwatch.liberty.edu%2Fmedia%2Ft%2F1_cuyfkhjy&amp;data=04%7C01%7Cacrable%40liberty.edu%7C57e27eb77f62453dfdf108d920eaad94%7Cbaf8218eb3024465a9934a39c97251b2%7C0%7C0%7C637577014592882488%7CUnknown%7CTWFpbGZsb3d8eyJWIjoiMC4wLjAwMDAiLCJQIjoiV2luMzIiLCJBTiI6Ik1haWwiLCJXVCI6Mn0%3D%7C1000&amp;sdata=%2FSd6A0MeseyE5oufaZZl9u5bRhGyctAfMPR2TY0jecU%3D&amp;reserved=0" TargetMode="External"/><Relationship Id="rId18" Type="http://schemas.openxmlformats.org/officeDocument/2006/relationships/hyperlink" Target="https://nam04.safelinks.protection.outlook.com/?url=https%3A%2F%2Fwatch.liberty.edu%2Fmedia%2Ft%2F1_h87uhi7z&amp;data=02%7C01%7Cnedwards10%40liberty.edu%7C35e3802254634e83d0c208d7f10a8bee%7Cbaf8218eb3024465a9934a39c97251b2%7C0%7C0%7C637242900011829763&amp;sdata=QVu5LjbpJXQHpHBBJT%2FJEFZNpCASBQ88h0XtsVDMnXM%3D&amp;reserved=0" TargetMode="External"/><Relationship Id="rId26" Type="http://schemas.openxmlformats.org/officeDocument/2006/relationships/hyperlink" Target="https://watch.liberty.edu/media/t/1_czp7zhbd" TargetMode="External"/><Relationship Id="rId3" Type="http://schemas.openxmlformats.org/officeDocument/2006/relationships/styles" Target="styles.xml"/><Relationship Id="rId21" Type="http://schemas.openxmlformats.org/officeDocument/2006/relationships/hyperlink" Target="https://watch.liberty.edu/media/t/1_lzm8ex7f" TargetMode="External"/><Relationship Id="rId7" Type="http://schemas.openxmlformats.org/officeDocument/2006/relationships/hyperlink" Target="https://nam04.safelinks.protection.outlook.com/?url=https%3A%2F%2Fwatch.liberty.edu%2Fmedia%2Ft%2F1_xvadjisa&amp;data=02%7C01%7Cnedwards10%40liberty.edu%7C3331093e336d4c79feb608d832386800%7Cbaf8218eb3024465a9934a39c97251b2%7C0%7C0%7C637314565337384380&amp;sdata=MjwU2GQ%2B0c7gesLU2mqdQIQ%2FkT7RLM%2BKzFdc0xAg8CA%3D&amp;reserved=0" TargetMode="External"/><Relationship Id="rId12" Type="http://schemas.openxmlformats.org/officeDocument/2006/relationships/hyperlink" Target="https://watch.liberty.edu/media/t/1_g73fe3ji" TargetMode="External"/><Relationship Id="rId17" Type="http://schemas.openxmlformats.org/officeDocument/2006/relationships/hyperlink" Target="https://liberty.co1.qualtrics.com/jfe/form/SV_a9pi38jQo21gkL4" TargetMode="External"/><Relationship Id="rId25" Type="http://schemas.openxmlformats.org/officeDocument/2006/relationships/hyperlink" Target="https://watch.liberty.edu/media/t/1_qjor7mnk" TargetMode="External"/><Relationship Id="rId2" Type="http://schemas.openxmlformats.org/officeDocument/2006/relationships/numbering" Target="numbering.xml"/><Relationship Id="rId16" Type="http://schemas.openxmlformats.org/officeDocument/2006/relationships/hyperlink" Target="https://watch.liberty.edu/media/t/1_i5eiww9p" TargetMode="External"/><Relationship Id="rId20" Type="http://schemas.openxmlformats.org/officeDocument/2006/relationships/hyperlink" Target="https://nam04.safelinks.protection.outlook.com/?url=https%3A%2F%2Fwatch.liberty.edu%2Fmedia%2Ft%2F1_kahsicok&amp;data=02%7C01%7Cnedwards10%40liberty.edu%7C692faabe85cc4474b16908d8190be283%7Cbaf8218eb3024465a9934a39c97251b2%7C0%7C0%7C637286886115760917&amp;sdata=pajXYkOCNExd7qlLg1pcckXKyVlm6HrO%2FlU20%2F%2B4Hro%3D&amp;reserved=0" TargetMode="External"/><Relationship Id="rId29" Type="http://schemas.openxmlformats.org/officeDocument/2006/relationships/hyperlink" Target="https://liberty.co1.qualtrics.com/jfe/form/SV_bq4LX9Yljnz3Tb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atch.liberty.edu/media/t/1_5a8cbxs2" TargetMode="External"/><Relationship Id="rId24" Type="http://schemas.openxmlformats.org/officeDocument/2006/relationships/hyperlink" Target="https://watch.liberty.edu/media/t/1_2ft9gh5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atch.liberty.edu/media/t/1_gibwauio" TargetMode="External"/><Relationship Id="rId23" Type="http://schemas.openxmlformats.org/officeDocument/2006/relationships/hyperlink" Target="https://liberty.co1.qualtrics.com/jfe/form/SV_788Gm84QtZyjHcF" TargetMode="External"/><Relationship Id="rId28" Type="http://schemas.openxmlformats.org/officeDocument/2006/relationships/hyperlink" Target="https://watch.liberty.edu/media/t/1_ek4pjays" TargetMode="External"/><Relationship Id="rId10" Type="http://schemas.openxmlformats.org/officeDocument/2006/relationships/hyperlink" Target="https://liberty.co1.qualtrics.com/jfe/form/SV_6WpctiOik7xh6tL" TargetMode="External"/><Relationship Id="rId19" Type="http://schemas.openxmlformats.org/officeDocument/2006/relationships/hyperlink" Target="https://watch.liberty.edu/media/t/1_mi8xhsy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04.safelinks.protection.outlook.com/?url=https%3A%2F%2Fwatch.liberty.edu%2Fmedia%2Ft%2F1_40t241lq&amp;data=04%7C01%7Cnedwards10%40liberty.edu%7C9709f0e572e1408c5e4d08d87a705803%7Cbaf8218eb3024465a9934a39c97251b2%7C0%7C0%7C637393970609548869%7CUnknown%7CTWFpbGZsb3d8eyJWIjoiMC4wLjAwMDAiLCJQIjoiV2luMzIiLCJBTiI6Ik1haWwiLCJXVCI6Mn0%3D%7C1000&amp;sdata=UU55Y5pc%2BYm10G5FcntmtlD%2Fpd1NC8rhrMG%2FZp08oyo%3D&amp;reserved=0" TargetMode="External"/><Relationship Id="rId14" Type="http://schemas.openxmlformats.org/officeDocument/2006/relationships/hyperlink" Target="https://liberty.co1.qualtrics.com/jfe/form/SV_5ojRj7a8smCysVU" TargetMode="External"/><Relationship Id="rId22" Type="http://schemas.openxmlformats.org/officeDocument/2006/relationships/hyperlink" Target="https://nam04.safelinks.protection.outlook.com/?url=https%3A%2F%2Fwatch.liberty.edu%2Fmedia%2Ft%2F1_7qc0oynm&amp;data=02%7C01%7Cnedwards10%40liberty.edu%7Ce09c29a15252486ce9da08d7c48c6712%7Cbaf8218eb3024465a9934a39c97251b2%7C0%7C0%7C637193979605644176&amp;sdata=M69Gef0qCsmM4DmeAx0mDfBfqH3YM4PmNT2JPNe7Bo8%3D&amp;reserved=0" TargetMode="External"/><Relationship Id="rId27" Type="http://schemas.openxmlformats.org/officeDocument/2006/relationships/hyperlink" Target="https://watch.liberty.edu/media/t/1_qojs1z3f" TargetMode="External"/><Relationship Id="rId30" Type="http://schemas.openxmlformats.org/officeDocument/2006/relationships/hyperlink" Target="https://nam04.safelinks.protection.outlook.com/?url=https%3A%2F%2Fwatch.liberty.edu%2Fmedia%2Ft%2F1_qsdpmfbv&amp;data=04%7C01%7Cacrable%40liberty.edu%7C934602cdbe384b9c726208d9090f2341%7Cbaf8218eb3024465a9934a39c97251b2%7C0%7C0%7C637550782917187224%7CUnknown%7CTWFpbGZsb3d8eyJWIjoiMC4wLjAwMDAiLCJQIjoiV2luMzIiLCJBTiI6Ik1haWwiLCJXVCI6Mn0%3D%7C1000&amp;sdata=ZhB6umNr0tMTbENaqh8kP4JKnlODU2CUmFlHO1PjKy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0BCD5-026E-4BD5-A7D8-3E65FDE0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3524</Words>
  <Characters>20091</Characters>
  <Application>Microsoft Office Word</Application>
  <DocSecurity>0</DocSecurity>
  <Lines>167</Lines>
  <Paragraphs>47</Paragraphs>
  <ScaleCrop>false</ScaleCrop>
  <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Education TRaining Opportunities for Clinical Site Supervisors</dc:title>
  <dc:subject/>
  <dc:creator>Liberty University Counselor Education and Family Studies Department has been approved by NBCC as an Approved Continuing Education Provider, ACEP No.4592. Programs that do not qualify for NBCC credit are clearly identified.  Liberty University Counselor Education and Family Studies Department is solely responsible for all aspects of the programs.</dc:creator>
  <cp:keywords/>
  <dc:description/>
  <cp:lastModifiedBy>Owens, Angela Marie (Ctr for Counseling &amp; Family Studies)</cp:lastModifiedBy>
  <cp:revision>2</cp:revision>
  <cp:lastPrinted>2021-12-08T19:37:00Z</cp:lastPrinted>
  <dcterms:created xsi:type="dcterms:W3CDTF">2021-12-29T14:56:00Z</dcterms:created>
  <dcterms:modified xsi:type="dcterms:W3CDTF">2021-12-29T14:56:00Z</dcterms:modified>
</cp:coreProperties>
</file>